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255" w:type="dxa"/>
        <w:tblInd w:w="-815" w:type="dxa"/>
        <w:tblBorders>
          <w:top w:val="none" w:sz="0" w:space="0" w:color="auto"/>
        </w:tblBorders>
        <w:tblLook w:val="04A0" w:firstRow="1" w:lastRow="0" w:firstColumn="1" w:lastColumn="0" w:noHBand="0" w:noVBand="1"/>
      </w:tblPr>
      <w:tblGrid>
        <w:gridCol w:w="2723"/>
        <w:gridCol w:w="2904"/>
        <w:gridCol w:w="1004"/>
        <w:gridCol w:w="4349"/>
        <w:gridCol w:w="275"/>
      </w:tblGrid>
      <w:tr w:rsidR="00837F46" w:rsidRPr="00EE2A88" w14:paraId="1F2715FF" w14:textId="77777777" w:rsidTr="001C56F8">
        <w:trPr>
          <w:trHeight w:val="70"/>
        </w:trPr>
        <w:tc>
          <w:tcPr>
            <w:tcW w:w="11255" w:type="dxa"/>
            <w:gridSpan w:val="5"/>
            <w:tcBorders>
              <w:top w:val="single" w:sz="4" w:space="0" w:color="auto"/>
            </w:tcBorders>
            <w:shd w:val="clear" w:color="auto" w:fill="DEEAF6" w:themeFill="accent5" w:themeFillTint="33"/>
          </w:tcPr>
          <w:p w14:paraId="4CD193FC" w14:textId="0B4C9773" w:rsidR="00837F46" w:rsidRPr="00EE2A88" w:rsidRDefault="00837F46" w:rsidP="00880AD2">
            <w:pPr>
              <w:spacing w:before="60" w:after="60"/>
              <w:jc w:val="center"/>
              <w:rPr>
                <w:rFonts w:ascii="Arial Narrow" w:hAnsi="Arial Narrow" w:cs="Arial"/>
                <w:b/>
                <w:bCs/>
                <w:sz w:val="16"/>
                <w:szCs w:val="16"/>
                <w:lang w:val="en-MY"/>
              </w:rPr>
            </w:pPr>
            <w:r w:rsidRPr="00EE2A88">
              <w:rPr>
                <w:rFonts w:ascii="Arial Narrow" w:hAnsi="Arial Narrow" w:cs="Arial"/>
                <w:b/>
                <w:bCs/>
                <w:sz w:val="16"/>
                <w:szCs w:val="16"/>
                <w:lang w:val="en-MY"/>
              </w:rPr>
              <w:t xml:space="preserve">APPLICATION FOR </w:t>
            </w:r>
            <w:r w:rsidR="00EA5ABB" w:rsidRPr="00EE2A88">
              <w:rPr>
                <w:rFonts w:ascii="Arial Narrow" w:hAnsi="Arial Narrow" w:cs="Arial"/>
                <w:b/>
                <w:bCs/>
                <w:sz w:val="16"/>
                <w:szCs w:val="16"/>
                <w:lang w:val="en-MY"/>
              </w:rPr>
              <w:t>EXPRESS</w:t>
            </w:r>
            <w:r w:rsidRPr="00EE2A88">
              <w:rPr>
                <w:rFonts w:ascii="Arial Narrow" w:hAnsi="Arial Narrow" w:cs="Arial"/>
                <w:b/>
                <w:bCs/>
                <w:sz w:val="16"/>
                <w:szCs w:val="16"/>
                <w:lang w:val="en-MY"/>
              </w:rPr>
              <w:t xml:space="preserve"> </w:t>
            </w:r>
            <w:r w:rsidR="00553061" w:rsidRPr="00EE2A88">
              <w:rPr>
                <w:rFonts w:ascii="Arial Narrow" w:hAnsi="Arial Narrow" w:cs="Arial"/>
                <w:b/>
                <w:bCs/>
                <w:sz w:val="16"/>
                <w:szCs w:val="16"/>
                <w:lang w:val="en-MY"/>
              </w:rPr>
              <w:t>BANK GUARANTEE</w:t>
            </w:r>
            <w:r w:rsidR="002E4A4E" w:rsidRPr="00EE2A88">
              <w:rPr>
                <w:rFonts w:ascii="Arial Narrow" w:hAnsi="Arial Narrow" w:cs="Arial"/>
                <w:b/>
                <w:bCs/>
                <w:sz w:val="16"/>
                <w:szCs w:val="16"/>
                <w:lang w:val="en-MY"/>
              </w:rPr>
              <w:t>-</w:t>
            </w:r>
            <w:proofErr w:type="spellStart"/>
            <w:r w:rsidR="002E4A4E" w:rsidRPr="00EE2A88">
              <w:rPr>
                <w:rFonts w:ascii="Arial Narrow" w:hAnsi="Arial Narrow" w:cs="Arial"/>
                <w:b/>
                <w:bCs/>
                <w:sz w:val="16"/>
                <w:szCs w:val="16"/>
                <w:lang w:val="en-MY"/>
              </w:rPr>
              <w:t>i</w:t>
            </w:r>
            <w:proofErr w:type="spellEnd"/>
            <w:r w:rsidRPr="00EE2A88">
              <w:rPr>
                <w:rFonts w:ascii="Arial Narrow" w:hAnsi="Arial Narrow" w:cs="Arial"/>
                <w:b/>
                <w:bCs/>
                <w:sz w:val="16"/>
                <w:szCs w:val="16"/>
                <w:lang w:val="en-MY"/>
              </w:rPr>
              <w:t xml:space="preserve"> (</w:t>
            </w:r>
            <w:r w:rsidR="00AD13BB" w:rsidRPr="00EE2A88">
              <w:rPr>
                <w:rFonts w:ascii="Arial Narrow" w:hAnsi="Arial Narrow" w:cs="Arial"/>
                <w:b/>
                <w:bCs/>
                <w:sz w:val="16"/>
                <w:szCs w:val="16"/>
                <w:lang w:val="en-MY"/>
              </w:rPr>
              <w:t>“</w:t>
            </w:r>
            <w:r w:rsidR="00EA5ABB" w:rsidRPr="00EE2A88">
              <w:rPr>
                <w:rFonts w:ascii="Arial Narrow" w:hAnsi="Arial Narrow" w:cs="Arial"/>
                <w:b/>
                <w:bCs/>
                <w:sz w:val="16"/>
                <w:szCs w:val="16"/>
                <w:lang w:val="en-MY"/>
              </w:rPr>
              <w:t xml:space="preserve">EXPRESS </w:t>
            </w:r>
            <w:r w:rsidRPr="00EE2A88">
              <w:rPr>
                <w:rFonts w:ascii="Arial Narrow" w:hAnsi="Arial Narrow" w:cs="Arial"/>
                <w:b/>
                <w:bCs/>
                <w:sz w:val="16"/>
                <w:szCs w:val="16"/>
                <w:lang w:val="en-MY"/>
              </w:rPr>
              <w:t>BG</w:t>
            </w:r>
            <w:r w:rsidR="002E4A4E" w:rsidRPr="00EE2A88">
              <w:rPr>
                <w:rFonts w:ascii="Arial Narrow" w:hAnsi="Arial Narrow" w:cs="Arial"/>
                <w:b/>
                <w:bCs/>
                <w:sz w:val="16"/>
                <w:szCs w:val="16"/>
                <w:lang w:val="en-MY"/>
              </w:rPr>
              <w:t>-</w:t>
            </w:r>
            <w:proofErr w:type="spellStart"/>
            <w:r w:rsidR="002E4A4E" w:rsidRPr="00EE2A88">
              <w:rPr>
                <w:rFonts w:ascii="Arial Narrow" w:hAnsi="Arial Narrow" w:cs="Arial"/>
                <w:b/>
                <w:bCs/>
                <w:sz w:val="16"/>
                <w:szCs w:val="16"/>
                <w:lang w:val="en-MY"/>
              </w:rPr>
              <w:t>i</w:t>
            </w:r>
            <w:proofErr w:type="spellEnd"/>
            <w:r w:rsidR="00AD13BB" w:rsidRPr="00EE2A88">
              <w:rPr>
                <w:rFonts w:ascii="Arial Narrow" w:hAnsi="Arial Narrow" w:cs="Arial"/>
                <w:b/>
                <w:bCs/>
                <w:sz w:val="16"/>
                <w:szCs w:val="16"/>
                <w:lang w:val="en-MY"/>
              </w:rPr>
              <w:t>”</w:t>
            </w:r>
            <w:r w:rsidRPr="00EE2A88">
              <w:rPr>
                <w:rFonts w:ascii="Arial Narrow" w:hAnsi="Arial Narrow" w:cs="Arial"/>
                <w:b/>
                <w:bCs/>
                <w:sz w:val="16"/>
                <w:szCs w:val="16"/>
                <w:lang w:val="en-MY"/>
              </w:rPr>
              <w:t>)</w:t>
            </w:r>
          </w:p>
        </w:tc>
      </w:tr>
      <w:tr w:rsidR="00837F46" w:rsidRPr="00EE2A88" w14:paraId="6FDD23AB" w14:textId="77777777" w:rsidTr="001C56F8">
        <w:trPr>
          <w:trHeight w:val="940"/>
        </w:trPr>
        <w:tc>
          <w:tcPr>
            <w:tcW w:w="11255" w:type="dxa"/>
            <w:gridSpan w:val="5"/>
            <w:tcBorders>
              <w:bottom w:val="nil"/>
            </w:tcBorders>
          </w:tcPr>
          <w:p w14:paraId="39839D3F" w14:textId="2DD2D18F" w:rsidR="00837F46" w:rsidRPr="00EE2A88" w:rsidRDefault="00837F46" w:rsidP="00880AD2">
            <w:pPr>
              <w:spacing w:before="160" w:after="160" w:line="259" w:lineRule="auto"/>
              <w:rPr>
                <w:rFonts w:ascii="Arial Narrow" w:hAnsi="Arial Narrow" w:cs="Arial"/>
                <w:sz w:val="16"/>
                <w:szCs w:val="16"/>
                <w:lang w:val="en-MY"/>
              </w:rPr>
            </w:pPr>
            <w:r w:rsidRPr="00EE2A88">
              <w:rPr>
                <w:rFonts w:ascii="Arial Narrow" w:hAnsi="Arial Narrow" w:cs="Arial"/>
                <w:sz w:val="16"/>
                <w:szCs w:val="16"/>
                <w:lang w:val="en-MY"/>
              </w:rPr>
              <w:t xml:space="preserve">To: </w:t>
            </w:r>
            <w:proofErr w:type="spellStart"/>
            <w:r w:rsidRPr="00EE2A88">
              <w:rPr>
                <w:rFonts w:ascii="Arial Narrow" w:hAnsi="Arial Narrow" w:cs="Arial"/>
                <w:b/>
                <w:bCs/>
                <w:sz w:val="16"/>
                <w:szCs w:val="16"/>
                <w:lang w:val="en-MY"/>
              </w:rPr>
              <w:t>Affin</w:t>
            </w:r>
            <w:proofErr w:type="spellEnd"/>
            <w:r w:rsidRPr="00EE2A88">
              <w:rPr>
                <w:rFonts w:ascii="Arial Narrow" w:hAnsi="Arial Narrow" w:cs="Arial"/>
                <w:b/>
                <w:bCs/>
                <w:sz w:val="16"/>
                <w:szCs w:val="16"/>
                <w:lang w:val="en-MY"/>
              </w:rPr>
              <w:t xml:space="preserve"> </w:t>
            </w:r>
            <w:r w:rsidR="002E4A4E" w:rsidRPr="00EE2A88">
              <w:rPr>
                <w:rFonts w:ascii="Arial Narrow" w:hAnsi="Arial Narrow" w:cs="Arial"/>
                <w:b/>
                <w:bCs/>
                <w:sz w:val="16"/>
                <w:szCs w:val="16"/>
                <w:lang w:val="en-MY"/>
              </w:rPr>
              <w:t xml:space="preserve">Islamic </w:t>
            </w:r>
            <w:r w:rsidRPr="00EE2A88">
              <w:rPr>
                <w:rFonts w:ascii="Arial Narrow" w:hAnsi="Arial Narrow" w:cs="Arial"/>
                <w:b/>
                <w:bCs/>
                <w:sz w:val="16"/>
                <w:szCs w:val="16"/>
                <w:lang w:val="en-MY"/>
              </w:rPr>
              <w:t>Bank Berhad [</w:t>
            </w:r>
            <w:r w:rsidR="002E4A4E" w:rsidRPr="00EE2A88">
              <w:rPr>
                <w:rFonts w:ascii="Arial Narrow" w:hAnsi="Arial Narrow" w:cs="Arial"/>
                <w:b/>
                <w:bCs/>
                <w:sz w:val="16"/>
                <w:szCs w:val="16"/>
                <w:lang w:val="en-MY"/>
              </w:rPr>
              <w:t>200501027372 (709506-V)</w:t>
            </w:r>
            <w:r w:rsidRPr="00EE2A88">
              <w:rPr>
                <w:rFonts w:ascii="Arial Narrow" w:hAnsi="Arial Narrow" w:cs="Arial"/>
                <w:b/>
                <w:bCs/>
                <w:sz w:val="16"/>
                <w:szCs w:val="16"/>
                <w:lang w:val="en-MY"/>
              </w:rPr>
              <w:t>]</w:t>
            </w:r>
            <w:r w:rsidR="00B71C09" w:rsidRPr="00EE2A88">
              <w:rPr>
                <w:rFonts w:ascii="Arial Narrow" w:hAnsi="Arial Narrow" w:cs="Arial"/>
                <w:b/>
                <w:bCs/>
                <w:sz w:val="16"/>
                <w:szCs w:val="16"/>
                <w:lang w:val="en-MY"/>
              </w:rPr>
              <w:t xml:space="preserve"> (“Bank”)</w:t>
            </w:r>
            <w:r w:rsidRPr="00EE2A88">
              <w:rPr>
                <w:rFonts w:ascii="Arial Narrow" w:hAnsi="Arial Narrow" w:cs="Arial"/>
                <w:sz w:val="16"/>
                <w:szCs w:val="16"/>
                <w:lang w:val="en-MY"/>
              </w:rPr>
              <w:tab/>
            </w:r>
            <w:r w:rsidRPr="00EE2A88">
              <w:rPr>
                <w:rFonts w:ascii="Arial Narrow" w:hAnsi="Arial Narrow" w:cs="Arial"/>
                <w:sz w:val="16"/>
                <w:szCs w:val="16"/>
                <w:lang w:val="en-MY"/>
              </w:rPr>
              <w:tab/>
              <w:t xml:space="preserve">         Date: </w:t>
            </w:r>
            <w:sdt>
              <w:sdtPr>
                <w:rPr>
                  <w:rFonts w:ascii="Arial Narrow" w:hAnsi="Arial Narrow"/>
                  <w:sz w:val="16"/>
                  <w:szCs w:val="20"/>
                  <w:lang w:val="en-MY"/>
                </w:rPr>
                <w:id w:val="99162232"/>
                <w:placeholder>
                  <w:docPart w:val="AE7CFAE851DC470E80BAD005E6E026DE"/>
                </w:placeholder>
                <w:showingPlcHdr/>
                <w:date>
                  <w:dateFormat w:val="M/d/yyyy"/>
                  <w:lid w:val="en-US"/>
                  <w:storeMappedDataAs w:val="dateTime"/>
                  <w:calendar w:val="gregorian"/>
                </w:date>
              </w:sdtPr>
              <w:sdtContent>
                <w:r w:rsidR="00924CAB" w:rsidRPr="00924CAB">
                  <w:rPr>
                    <w:rStyle w:val="PlaceholderText"/>
                    <w:rFonts w:ascii="Arial Narrow" w:hAnsi="Arial Narrow"/>
                    <w:sz w:val="16"/>
                    <w:szCs w:val="20"/>
                  </w:rPr>
                  <w:t>Click to enter a date.</w:t>
                </w:r>
              </w:sdtContent>
            </w:sdt>
          </w:p>
          <w:p w14:paraId="093449EA" w14:textId="39FC7F5A" w:rsidR="00837F46" w:rsidRPr="00EE2A88" w:rsidRDefault="00837F46" w:rsidP="00880AD2">
            <w:pPr>
              <w:spacing w:after="60" w:line="259" w:lineRule="auto"/>
              <w:rPr>
                <w:rFonts w:ascii="Arial Narrow" w:hAnsi="Arial Narrow" w:cs="Arial"/>
                <w:sz w:val="16"/>
                <w:szCs w:val="16"/>
                <w:lang w:val="en-MY"/>
              </w:rPr>
            </w:pPr>
            <w:r w:rsidRPr="00EE2A88">
              <w:rPr>
                <w:rFonts w:ascii="Arial Narrow" w:hAnsi="Arial Narrow" w:cs="Arial"/>
                <w:sz w:val="16"/>
                <w:szCs w:val="16"/>
                <w:lang w:val="en-MY"/>
              </w:rPr>
              <w:t>Dear Sir(s),</w:t>
            </w:r>
            <w:r w:rsidR="00375651" w:rsidRPr="00EE2A88">
              <w:rPr>
                <w:rFonts w:ascii="Arial Narrow" w:hAnsi="Arial Narrow" w:cs="Arial"/>
                <w:sz w:val="16"/>
                <w:szCs w:val="16"/>
                <w:lang w:val="en-MY"/>
              </w:rPr>
              <w:t xml:space="preserve">      </w:t>
            </w:r>
          </w:p>
          <w:p w14:paraId="5D786C3C" w14:textId="6D18A070" w:rsidR="00837F46" w:rsidRPr="00EE2A88" w:rsidRDefault="00837F46" w:rsidP="00AA4E60">
            <w:pPr>
              <w:spacing w:after="120" w:line="259" w:lineRule="auto"/>
              <w:ind w:left="2952" w:hanging="2966"/>
              <w:rPr>
                <w:rFonts w:ascii="Arial Narrow" w:hAnsi="Arial Narrow" w:cs="Arial"/>
                <w:sz w:val="16"/>
                <w:szCs w:val="16"/>
                <w:lang w:val="en-MY"/>
              </w:rPr>
            </w:pPr>
            <w:r w:rsidRPr="00EE2A88">
              <w:rPr>
                <w:rFonts w:ascii="Arial Narrow" w:hAnsi="Arial Narrow" w:cs="Arial"/>
                <w:sz w:val="16"/>
                <w:szCs w:val="16"/>
                <w:lang w:val="en-MY"/>
              </w:rPr>
              <w:t>I/We hereby apply f</w:t>
            </w:r>
            <w:r w:rsidR="00AA4E60" w:rsidRPr="00EE2A88">
              <w:rPr>
                <w:rFonts w:ascii="Arial Narrow" w:hAnsi="Arial Narrow" w:cs="Arial"/>
                <w:sz w:val="16"/>
                <w:szCs w:val="16"/>
                <w:lang w:val="en-MY"/>
              </w:rPr>
              <w:t>or</w:t>
            </w:r>
            <w:r w:rsidR="003C35FD" w:rsidRPr="00EE2A88">
              <w:rPr>
                <w:rFonts w:ascii="Arial Narrow" w:hAnsi="Arial Narrow" w:cs="Arial"/>
                <w:sz w:val="16"/>
                <w:szCs w:val="16"/>
                <w:lang w:val="en-MY"/>
              </w:rPr>
              <w:t xml:space="preserve">     </w:t>
            </w:r>
            <w:sdt>
              <w:sdtPr>
                <w:rPr>
                  <w:rFonts w:ascii="Arial Narrow" w:hAnsi="Arial Narrow" w:cs="Arial"/>
                  <w:sz w:val="16"/>
                  <w:szCs w:val="16"/>
                  <w:lang w:val="en-MY"/>
                </w:rPr>
                <w:id w:val="1925905948"/>
                <w14:checkbox>
                  <w14:checked w14:val="0"/>
                  <w14:checkedState w14:val="2612" w14:font="MS Gothic"/>
                  <w14:uncheckedState w14:val="2610" w14:font="MS Gothic"/>
                </w14:checkbox>
              </w:sdtPr>
              <w:sdtEndPr/>
              <w:sdtContent>
                <w:r w:rsidR="003C35FD" w:rsidRPr="00EE2A88">
                  <w:rPr>
                    <w:rFonts w:ascii="Segoe UI Symbol" w:eastAsia="MS Gothic" w:hAnsi="Segoe UI Symbol" w:cs="Segoe UI Symbol"/>
                    <w:sz w:val="16"/>
                    <w:szCs w:val="16"/>
                    <w:lang w:val="en-MY"/>
                  </w:rPr>
                  <w:t>☐</w:t>
                </w:r>
              </w:sdtContent>
            </w:sdt>
            <w:r w:rsidR="00AA4E60" w:rsidRPr="00EE2A88">
              <w:rPr>
                <w:rFonts w:ascii="Arial Narrow" w:hAnsi="Arial Narrow" w:cs="Arial"/>
                <w:sz w:val="16"/>
                <w:szCs w:val="16"/>
                <w:lang w:val="en-MY"/>
              </w:rPr>
              <w:t xml:space="preserve"> </w:t>
            </w:r>
            <w:r w:rsidR="00375651" w:rsidRPr="00EE2A88">
              <w:rPr>
                <w:rFonts w:ascii="Arial Narrow" w:hAnsi="Arial Narrow" w:cs="Arial"/>
                <w:sz w:val="16"/>
                <w:szCs w:val="16"/>
                <w:lang w:val="en-MY"/>
              </w:rPr>
              <w:t>New I</w:t>
            </w:r>
            <w:r w:rsidRPr="00EE2A88">
              <w:rPr>
                <w:rFonts w:ascii="Arial Narrow" w:hAnsi="Arial Narrow" w:cs="Arial"/>
                <w:sz w:val="16"/>
                <w:szCs w:val="16"/>
                <w:lang w:val="en-MY"/>
              </w:rPr>
              <w:t xml:space="preserve">ssuance    </w:t>
            </w:r>
            <w:r w:rsidR="00AA4E60" w:rsidRPr="00EE2A88">
              <w:rPr>
                <w:rFonts w:ascii="Arial Narrow" w:hAnsi="Arial Narrow" w:cs="Arial"/>
                <w:sz w:val="16"/>
                <w:szCs w:val="16"/>
                <w:lang w:val="en-MY"/>
              </w:rPr>
              <w:t xml:space="preserve">        </w:t>
            </w:r>
            <w:sdt>
              <w:sdtPr>
                <w:rPr>
                  <w:rFonts w:ascii="Arial Narrow" w:hAnsi="Arial Narrow" w:cs="Arial"/>
                  <w:sz w:val="16"/>
                  <w:szCs w:val="16"/>
                  <w:lang w:val="en-MY"/>
                </w:rPr>
                <w:id w:val="1480737155"/>
                <w14:checkbox>
                  <w14:checked w14:val="0"/>
                  <w14:checkedState w14:val="2612" w14:font="MS Gothic"/>
                  <w14:uncheckedState w14:val="2610" w14:font="MS Gothic"/>
                </w14:checkbox>
              </w:sdtPr>
              <w:sdtEndPr/>
              <w:sdtContent>
                <w:r w:rsidR="003C35FD" w:rsidRPr="00EE2A88">
                  <w:rPr>
                    <w:rFonts w:ascii="Segoe UI Symbol" w:eastAsia="MS Gothic" w:hAnsi="Segoe UI Symbol" w:cs="Segoe UI Symbol"/>
                    <w:sz w:val="16"/>
                    <w:szCs w:val="16"/>
                    <w:lang w:val="en-MY"/>
                  </w:rPr>
                  <w:t>☐</w:t>
                </w:r>
              </w:sdtContent>
            </w:sdt>
            <w:r w:rsidR="00AA4E60" w:rsidRPr="00EE2A88">
              <w:rPr>
                <w:rFonts w:ascii="Arial Narrow" w:hAnsi="Arial Narrow" w:cs="Arial"/>
                <w:sz w:val="16"/>
                <w:szCs w:val="16"/>
                <w:lang w:val="en-MY"/>
              </w:rPr>
              <w:t xml:space="preserve">  </w:t>
            </w:r>
            <w:r w:rsidRPr="00EE2A88">
              <w:rPr>
                <w:rFonts w:ascii="Arial Narrow" w:hAnsi="Arial Narrow" w:cs="Arial"/>
                <w:sz w:val="16"/>
                <w:szCs w:val="16"/>
                <w:lang w:val="en-MY"/>
              </w:rPr>
              <w:t>Renewal/Amendmen</w:t>
            </w:r>
            <w:r w:rsidR="00375651" w:rsidRPr="00EE2A88">
              <w:rPr>
                <w:rFonts w:ascii="Arial Narrow" w:hAnsi="Arial Narrow" w:cs="Arial"/>
                <w:sz w:val="16"/>
                <w:szCs w:val="16"/>
                <w:lang w:val="en-MY"/>
              </w:rPr>
              <w:t>t</w:t>
            </w:r>
            <w:r w:rsidR="00AA4E60" w:rsidRPr="00EE2A88">
              <w:rPr>
                <w:rFonts w:ascii="Arial Narrow" w:hAnsi="Arial Narrow" w:cs="Arial"/>
                <w:sz w:val="16"/>
                <w:szCs w:val="16"/>
                <w:lang w:val="en-MY"/>
              </w:rPr>
              <w:t xml:space="preserve"> (Ref. No): </w:t>
            </w:r>
            <w:r w:rsidR="00924CAB">
              <w:rPr>
                <w:rFonts w:ascii="Arial Narrow" w:hAnsi="Arial Narrow" w:cs="Arial"/>
                <w:sz w:val="16"/>
                <w:szCs w:val="16"/>
                <w:lang w:val="en-MY"/>
              </w:rPr>
              <w:fldChar w:fldCharType="begin">
                <w:ffData>
                  <w:name w:val="Text1"/>
                  <w:enabled/>
                  <w:calcOnExit w:val="0"/>
                  <w:textInput/>
                </w:ffData>
              </w:fldChar>
            </w:r>
            <w:bookmarkStart w:id="0" w:name="Text1"/>
            <w:r w:rsidR="00924CAB">
              <w:rPr>
                <w:rFonts w:ascii="Arial Narrow" w:hAnsi="Arial Narrow" w:cs="Arial"/>
                <w:sz w:val="16"/>
                <w:szCs w:val="16"/>
                <w:lang w:val="en-MY"/>
              </w:rPr>
              <w:instrText xml:space="preserve"> FORMTEXT </w:instrText>
            </w:r>
            <w:r w:rsidR="00924CAB">
              <w:rPr>
                <w:rFonts w:ascii="Arial Narrow" w:hAnsi="Arial Narrow" w:cs="Arial"/>
                <w:sz w:val="16"/>
                <w:szCs w:val="16"/>
                <w:lang w:val="en-MY"/>
              </w:rPr>
            </w:r>
            <w:r w:rsidR="00924CAB">
              <w:rPr>
                <w:rFonts w:ascii="Arial Narrow" w:hAnsi="Arial Narrow" w:cs="Arial"/>
                <w:sz w:val="16"/>
                <w:szCs w:val="16"/>
                <w:lang w:val="en-MY"/>
              </w:rPr>
              <w:fldChar w:fldCharType="separate"/>
            </w:r>
            <w:bookmarkStart w:id="1" w:name="_GoBack"/>
            <w:bookmarkEnd w:id="1"/>
            <w:r w:rsidR="00924CAB">
              <w:rPr>
                <w:rFonts w:ascii="Arial Narrow" w:hAnsi="Arial Narrow" w:cs="Arial"/>
                <w:sz w:val="16"/>
                <w:szCs w:val="16"/>
                <w:lang w:val="en-MY"/>
              </w:rPr>
              <w:t> </w:t>
            </w:r>
            <w:r w:rsidR="00924CAB">
              <w:rPr>
                <w:rFonts w:ascii="Arial Narrow" w:hAnsi="Arial Narrow" w:cs="Arial"/>
                <w:sz w:val="16"/>
                <w:szCs w:val="16"/>
                <w:lang w:val="en-MY"/>
              </w:rPr>
              <w:t> </w:t>
            </w:r>
            <w:r w:rsidR="00924CAB">
              <w:rPr>
                <w:rFonts w:ascii="Arial Narrow" w:hAnsi="Arial Narrow" w:cs="Arial"/>
                <w:sz w:val="16"/>
                <w:szCs w:val="16"/>
                <w:lang w:val="en-MY"/>
              </w:rPr>
              <w:t> </w:t>
            </w:r>
            <w:r w:rsidR="00924CAB">
              <w:rPr>
                <w:rFonts w:ascii="Arial Narrow" w:hAnsi="Arial Narrow" w:cs="Arial"/>
                <w:sz w:val="16"/>
                <w:szCs w:val="16"/>
                <w:lang w:val="en-MY"/>
              </w:rPr>
              <w:t> </w:t>
            </w:r>
            <w:r w:rsidR="00924CAB">
              <w:rPr>
                <w:rFonts w:ascii="Arial Narrow" w:hAnsi="Arial Narrow" w:cs="Arial"/>
                <w:sz w:val="16"/>
                <w:szCs w:val="16"/>
                <w:lang w:val="en-MY"/>
              </w:rPr>
              <w:t> </w:t>
            </w:r>
            <w:r w:rsidR="00924CAB">
              <w:rPr>
                <w:rFonts w:ascii="Arial Narrow" w:hAnsi="Arial Narrow" w:cs="Arial"/>
                <w:sz w:val="16"/>
                <w:szCs w:val="16"/>
                <w:lang w:val="en-MY"/>
              </w:rPr>
              <w:fldChar w:fldCharType="end"/>
            </w:r>
            <w:bookmarkEnd w:id="0"/>
            <w:r w:rsidR="004257AC" w:rsidRPr="00EE2A88">
              <w:rPr>
                <w:rFonts w:ascii="Arial Narrow" w:hAnsi="Arial Narrow" w:cs="Arial"/>
                <w:sz w:val="16"/>
                <w:szCs w:val="16"/>
                <w:lang w:val="en-MY"/>
              </w:rPr>
              <w:t xml:space="preserve">                        </w:t>
            </w:r>
            <w:r w:rsidR="00375651" w:rsidRPr="00EE2A88">
              <w:rPr>
                <w:rFonts w:ascii="Arial Narrow" w:hAnsi="Arial Narrow" w:cs="Arial"/>
                <w:sz w:val="16"/>
                <w:szCs w:val="16"/>
                <w:lang w:val="en-MY"/>
              </w:rPr>
              <w:t xml:space="preserve">                                                                </w:t>
            </w:r>
          </w:p>
        </w:tc>
      </w:tr>
      <w:tr w:rsidR="00837F46" w:rsidRPr="00EE2A88" w14:paraId="6661D374" w14:textId="77777777" w:rsidTr="001C56F8">
        <w:tc>
          <w:tcPr>
            <w:tcW w:w="11255" w:type="dxa"/>
            <w:gridSpan w:val="5"/>
            <w:shd w:val="clear" w:color="auto" w:fill="DEEAF6" w:themeFill="accent5" w:themeFillTint="33"/>
          </w:tcPr>
          <w:p w14:paraId="11AE4A37" w14:textId="34B3C3D2" w:rsidR="00837F46" w:rsidRPr="00EE2A88" w:rsidRDefault="00837F46" w:rsidP="00880AD2">
            <w:pPr>
              <w:spacing w:before="40" w:after="40"/>
              <w:rPr>
                <w:rFonts w:ascii="Arial Narrow" w:hAnsi="Arial Narrow" w:cs="Arial"/>
                <w:b/>
                <w:bCs/>
                <w:sz w:val="16"/>
                <w:szCs w:val="16"/>
                <w:lang w:val="en-MY"/>
              </w:rPr>
            </w:pPr>
            <w:r w:rsidRPr="00EE2A88">
              <w:rPr>
                <w:rFonts w:ascii="Arial Narrow" w:hAnsi="Arial Narrow" w:cs="Arial"/>
                <w:b/>
                <w:bCs/>
                <w:sz w:val="16"/>
                <w:szCs w:val="16"/>
                <w:lang w:val="en-MY"/>
              </w:rPr>
              <w:t xml:space="preserve">DETAILS OF </w:t>
            </w:r>
            <w:r w:rsidR="00386407" w:rsidRPr="00EE2A88">
              <w:rPr>
                <w:rFonts w:ascii="Arial Narrow" w:hAnsi="Arial Narrow" w:cs="Arial"/>
                <w:b/>
                <w:bCs/>
                <w:sz w:val="16"/>
                <w:szCs w:val="16"/>
                <w:lang w:val="en-MY"/>
              </w:rPr>
              <w:t>APPLICANT</w:t>
            </w:r>
          </w:p>
        </w:tc>
      </w:tr>
      <w:tr w:rsidR="00586E03" w:rsidRPr="00EE2A88" w14:paraId="2C02529E" w14:textId="77777777" w:rsidTr="001C56F8">
        <w:tc>
          <w:tcPr>
            <w:tcW w:w="11255" w:type="dxa"/>
            <w:gridSpan w:val="5"/>
            <w:shd w:val="clear" w:color="auto" w:fill="auto"/>
          </w:tcPr>
          <w:p w14:paraId="46545309" w14:textId="08A7462E" w:rsidR="00586E03" w:rsidRPr="00EE2A88" w:rsidRDefault="00586E03" w:rsidP="00880AD2">
            <w:pPr>
              <w:spacing w:before="40" w:after="40"/>
              <w:rPr>
                <w:rFonts w:ascii="Arial Narrow" w:hAnsi="Arial Narrow" w:cs="Arial"/>
                <w:sz w:val="16"/>
                <w:szCs w:val="16"/>
                <w:lang w:val="en-MY"/>
              </w:rPr>
            </w:pPr>
            <w:r w:rsidRPr="00EE2A88">
              <w:rPr>
                <w:rFonts w:ascii="Arial Narrow" w:hAnsi="Arial Narrow" w:cs="Arial"/>
                <w:sz w:val="16"/>
                <w:szCs w:val="16"/>
                <w:lang w:val="en-MY"/>
              </w:rPr>
              <w:t xml:space="preserve">Name:      </w:t>
            </w:r>
            <w:r w:rsidR="00924CAB">
              <w:rPr>
                <w:rFonts w:ascii="Arial Narrow" w:hAnsi="Arial Narrow" w:cs="Arial"/>
                <w:sz w:val="16"/>
                <w:szCs w:val="16"/>
                <w:lang w:val="en-MY"/>
              </w:rPr>
              <w:fldChar w:fldCharType="begin">
                <w:ffData>
                  <w:name w:val="Text1"/>
                  <w:enabled/>
                  <w:calcOnExit w:val="0"/>
                  <w:textInput/>
                </w:ffData>
              </w:fldChar>
            </w:r>
            <w:r w:rsidR="00924CAB">
              <w:rPr>
                <w:rFonts w:ascii="Arial Narrow" w:hAnsi="Arial Narrow" w:cs="Arial"/>
                <w:sz w:val="16"/>
                <w:szCs w:val="16"/>
                <w:lang w:val="en-MY"/>
              </w:rPr>
              <w:instrText xml:space="preserve"> FORMTEXT </w:instrText>
            </w:r>
            <w:r w:rsidR="00924CAB">
              <w:rPr>
                <w:rFonts w:ascii="Arial Narrow" w:hAnsi="Arial Narrow" w:cs="Arial"/>
                <w:sz w:val="16"/>
                <w:szCs w:val="16"/>
                <w:lang w:val="en-MY"/>
              </w:rPr>
            </w:r>
            <w:r w:rsidR="00924CAB">
              <w:rPr>
                <w:rFonts w:ascii="Arial Narrow" w:hAnsi="Arial Narrow" w:cs="Arial"/>
                <w:sz w:val="16"/>
                <w:szCs w:val="16"/>
                <w:lang w:val="en-MY"/>
              </w:rPr>
              <w:fldChar w:fldCharType="separate"/>
            </w:r>
            <w:r w:rsidR="00924CAB">
              <w:rPr>
                <w:rFonts w:ascii="Arial Narrow" w:hAnsi="Arial Narrow" w:cs="Arial"/>
                <w:noProof/>
                <w:sz w:val="16"/>
                <w:szCs w:val="16"/>
                <w:lang w:val="en-MY"/>
              </w:rPr>
              <w:t> </w:t>
            </w:r>
            <w:r w:rsidR="00924CAB">
              <w:rPr>
                <w:rFonts w:ascii="Arial Narrow" w:hAnsi="Arial Narrow" w:cs="Arial"/>
                <w:noProof/>
                <w:sz w:val="16"/>
                <w:szCs w:val="16"/>
                <w:lang w:val="en-MY"/>
              </w:rPr>
              <w:t> </w:t>
            </w:r>
            <w:r w:rsidR="00924CAB">
              <w:rPr>
                <w:rFonts w:ascii="Arial Narrow" w:hAnsi="Arial Narrow" w:cs="Arial"/>
                <w:noProof/>
                <w:sz w:val="16"/>
                <w:szCs w:val="16"/>
                <w:lang w:val="en-MY"/>
              </w:rPr>
              <w:t> </w:t>
            </w:r>
            <w:r w:rsidR="00924CAB">
              <w:rPr>
                <w:rFonts w:ascii="Arial Narrow" w:hAnsi="Arial Narrow" w:cs="Arial"/>
                <w:noProof/>
                <w:sz w:val="16"/>
                <w:szCs w:val="16"/>
                <w:lang w:val="en-MY"/>
              </w:rPr>
              <w:t> </w:t>
            </w:r>
            <w:r w:rsidR="00924CAB">
              <w:rPr>
                <w:rFonts w:ascii="Arial Narrow" w:hAnsi="Arial Narrow" w:cs="Arial"/>
                <w:noProof/>
                <w:sz w:val="16"/>
                <w:szCs w:val="16"/>
                <w:lang w:val="en-MY"/>
              </w:rPr>
              <w:t> </w:t>
            </w:r>
            <w:r w:rsidR="00924CAB">
              <w:rPr>
                <w:rFonts w:ascii="Arial Narrow" w:hAnsi="Arial Narrow" w:cs="Arial"/>
                <w:sz w:val="16"/>
                <w:szCs w:val="16"/>
                <w:lang w:val="en-MY"/>
              </w:rPr>
              <w:fldChar w:fldCharType="end"/>
            </w:r>
            <w:r w:rsidRPr="00EE2A88">
              <w:rPr>
                <w:rFonts w:ascii="Arial Narrow" w:hAnsi="Arial Narrow" w:cs="Arial"/>
                <w:sz w:val="16"/>
                <w:szCs w:val="16"/>
                <w:lang w:val="en-MY"/>
              </w:rPr>
              <w:t xml:space="preserve">           </w:t>
            </w:r>
          </w:p>
        </w:tc>
      </w:tr>
      <w:tr w:rsidR="00586E03" w:rsidRPr="00EE2A88" w14:paraId="24EEABEB" w14:textId="77777777" w:rsidTr="001C56F8">
        <w:trPr>
          <w:trHeight w:val="566"/>
        </w:trPr>
        <w:tc>
          <w:tcPr>
            <w:tcW w:w="11255" w:type="dxa"/>
            <w:gridSpan w:val="5"/>
            <w:shd w:val="clear" w:color="auto" w:fill="auto"/>
          </w:tcPr>
          <w:p w14:paraId="7FCB6034" w14:textId="5B4DCD8F" w:rsidR="00586E03" w:rsidRPr="00EE2A88" w:rsidRDefault="00586E03" w:rsidP="00880AD2">
            <w:pPr>
              <w:spacing w:before="40" w:after="40"/>
              <w:rPr>
                <w:rFonts w:ascii="Arial Narrow" w:hAnsi="Arial Narrow" w:cs="Arial"/>
                <w:sz w:val="16"/>
                <w:szCs w:val="16"/>
                <w:lang w:val="en-MY"/>
              </w:rPr>
            </w:pPr>
            <w:r w:rsidRPr="00EE2A88">
              <w:rPr>
                <w:rFonts w:ascii="Arial Narrow" w:hAnsi="Arial Narrow" w:cs="Arial"/>
                <w:sz w:val="16"/>
                <w:szCs w:val="16"/>
                <w:lang w:val="en-MY"/>
              </w:rPr>
              <w:t>Address:</w:t>
            </w:r>
            <w:r w:rsidR="00924CAB">
              <w:rPr>
                <w:rFonts w:ascii="Arial Narrow" w:hAnsi="Arial Narrow" w:cs="Arial"/>
                <w:sz w:val="16"/>
                <w:szCs w:val="16"/>
                <w:lang w:val="en-MY"/>
              </w:rPr>
              <w:t xml:space="preserve"> </w:t>
            </w:r>
            <w:r w:rsidR="00924CAB">
              <w:rPr>
                <w:rFonts w:ascii="Arial Narrow" w:hAnsi="Arial Narrow" w:cs="Arial"/>
                <w:sz w:val="16"/>
                <w:szCs w:val="16"/>
                <w:lang w:val="en-MY"/>
              </w:rPr>
              <w:fldChar w:fldCharType="begin">
                <w:ffData>
                  <w:name w:val="Text1"/>
                  <w:enabled/>
                  <w:calcOnExit w:val="0"/>
                  <w:textInput/>
                </w:ffData>
              </w:fldChar>
            </w:r>
            <w:r w:rsidR="00924CAB">
              <w:rPr>
                <w:rFonts w:ascii="Arial Narrow" w:hAnsi="Arial Narrow" w:cs="Arial"/>
                <w:sz w:val="16"/>
                <w:szCs w:val="16"/>
                <w:lang w:val="en-MY"/>
              </w:rPr>
              <w:instrText xml:space="preserve"> FORMTEXT </w:instrText>
            </w:r>
            <w:r w:rsidR="00924CAB">
              <w:rPr>
                <w:rFonts w:ascii="Arial Narrow" w:hAnsi="Arial Narrow" w:cs="Arial"/>
                <w:sz w:val="16"/>
                <w:szCs w:val="16"/>
                <w:lang w:val="en-MY"/>
              </w:rPr>
            </w:r>
            <w:r w:rsidR="00924CAB">
              <w:rPr>
                <w:rFonts w:ascii="Arial Narrow" w:hAnsi="Arial Narrow" w:cs="Arial"/>
                <w:sz w:val="16"/>
                <w:szCs w:val="16"/>
                <w:lang w:val="en-MY"/>
              </w:rPr>
              <w:fldChar w:fldCharType="separate"/>
            </w:r>
            <w:r w:rsidR="00924CAB">
              <w:rPr>
                <w:rFonts w:ascii="Arial Narrow" w:hAnsi="Arial Narrow" w:cs="Arial"/>
                <w:noProof/>
                <w:sz w:val="16"/>
                <w:szCs w:val="16"/>
                <w:lang w:val="en-MY"/>
              </w:rPr>
              <w:t> </w:t>
            </w:r>
            <w:r w:rsidR="00924CAB">
              <w:rPr>
                <w:rFonts w:ascii="Arial Narrow" w:hAnsi="Arial Narrow" w:cs="Arial"/>
                <w:noProof/>
                <w:sz w:val="16"/>
                <w:szCs w:val="16"/>
                <w:lang w:val="en-MY"/>
              </w:rPr>
              <w:t> </w:t>
            </w:r>
            <w:r w:rsidR="00924CAB">
              <w:rPr>
                <w:rFonts w:ascii="Arial Narrow" w:hAnsi="Arial Narrow" w:cs="Arial"/>
                <w:noProof/>
                <w:sz w:val="16"/>
                <w:szCs w:val="16"/>
                <w:lang w:val="en-MY"/>
              </w:rPr>
              <w:t> </w:t>
            </w:r>
            <w:r w:rsidR="00924CAB">
              <w:rPr>
                <w:rFonts w:ascii="Arial Narrow" w:hAnsi="Arial Narrow" w:cs="Arial"/>
                <w:noProof/>
                <w:sz w:val="16"/>
                <w:szCs w:val="16"/>
                <w:lang w:val="en-MY"/>
              </w:rPr>
              <w:t> </w:t>
            </w:r>
            <w:r w:rsidR="00924CAB">
              <w:rPr>
                <w:rFonts w:ascii="Arial Narrow" w:hAnsi="Arial Narrow" w:cs="Arial"/>
                <w:noProof/>
                <w:sz w:val="16"/>
                <w:szCs w:val="16"/>
                <w:lang w:val="en-MY"/>
              </w:rPr>
              <w:t> </w:t>
            </w:r>
            <w:r w:rsidR="00924CAB">
              <w:rPr>
                <w:rFonts w:ascii="Arial Narrow" w:hAnsi="Arial Narrow" w:cs="Arial"/>
                <w:sz w:val="16"/>
                <w:szCs w:val="16"/>
                <w:lang w:val="en-MY"/>
              </w:rPr>
              <w:fldChar w:fldCharType="end"/>
            </w:r>
          </w:p>
          <w:p w14:paraId="436F6E7E" w14:textId="52D3D89D" w:rsidR="003C35FD" w:rsidRPr="00EE2A88" w:rsidRDefault="00924CAB" w:rsidP="00880AD2">
            <w:pPr>
              <w:spacing w:before="40" w:after="40"/>
              <w:rPr>
                <w:rFonts w:ascii="Arial Narrow" w:hAnsi="Arial Narrow" w:cs="Arial"/>
                <w:sz w:val="16"/>
                <w:szCs w:val="16"/>
                <w:lang w:val="en-MY"/>
              </w:rPr>
            </w:pPr>
            <w:r>
              <w:rPr>
                <w:rFonts w:ascii="Arial Narrow" w:hAnsi="Arial Narrow" w:cs="Arial"/>
                <w:sz w:val="16"/>
                <w:szCs w:val="16"/>
                <w:lang w:val="en-MY"/>
              </w:rPr>
              <w:fldChar w:fldCharType="begin">
                <w:ffData>
                  <w:name w:val="Text1"/>
                  <w:enabled/>
                  <w:calcOnExit w:val="0"/>
                  <w:textInput/>
                </w:ffData>
              </w:fldChar>
            </w:r>
            <w:r>
              <w:rPr>
                <w:rFonts w:ascii="Arial Narrow" w:hAnsi="Arial Narrow" w:cs="Arial"/>
                <w:sz w:val="16"/>
                <w:szCs w:val="16"/>
                <w:lang w:val="en-MY"/>
              </w:rPr>
              <w:instrText xml:space="preserve"> FORMTEXT </w:instrText>
            </w:r>
            <w:r>
              <w:rPr>
                <w:rFonts w:ascii="Arial Narrow" w:hAnsi="Arial Narrow" w:cs="Arial"/>
                <w:sz w:val="16"/>
                <w:szCs w:val="16"/>
                <w:lang w:val="en-MY"/>
              </w:rPr>
            </w:r>
            <w:r>
              <w:rPr>
                <w:rFonts w:ascii="Arial Narrow" w:hAnsi="Arial Narrow" w:cs="Arial"/>
                <w:sz w:val="16"/>
                <w:szCs w:val="16"/>
                <w:lang w:val="en-MY"/>
              </w:rPr>
              <w:fldChar w:fldCharType="separate"/>
            </w:r>
            <w:r>
              <w:rPr>
                <w:rFonts w:ascii="Arial Narrow" w:hAnsi="Arial Narrow" w:cs="Arial"/>
                <w:noProof/>
                <w:sz w:val="16"/>
                <w:szCs w:val="16"/>
                <w:lang w:val="en-MY"/>
              </w:rPr>
              <w:t> </w:t>
            </w:r>
            <w:r>
              <w:rPr>
                <w:rFonts w:ascii="Arial Narrow" w:hAnsi="Arial Narrow" w:cs="Arial"/>
                <w:noProof/>
                <w:sz w:val="16"/>
                <w:szCs w:val="16"/>
                <w:lang w:val="en-MY"/>
              </w:rPr>
              <w:t> </w:t>
            </w:r>
            <w:r>
              <w:rPr>
                <w:rFonts w:ascii="Arial Narrow" w:hAnsi="Arial Narrow" w:cs="Arial"/>
                <w:noProof/>
                <w:sz w:val="16"/>
                <w:szCs w:val="16"/>
                <w:lang w:val="en-MY"/>
              </w:rPr>
              <w:t> </w:t>
            </w:r>
            <w:r>
              <w:rPr>
                <w:rFonts w:ascii="Arial Narrow" w:hAnsi="Arial Narrow" w:cs="Arial"/>
                <w:noProof/>
                <w:sz w:val="16"/>
                <w:szCs w:val="16"/>
                <w:lang w:val="en-MY"/>
              </w:rPr>
              <w:t> </w:t>
            </w:r>
            <w:r>
              <w:rPr>
                <w:rFonts w:ascii="Arial Narrow" w:hAnsi="Arial Narrow" w:cs="Arial"/>
                <w:noProof/>
                <w:sz w:val="16"/>
                <w:szCs w:val="16"/>
                <w:lang w:val="en-MY"/>
              </w:rPr>
              <w:t> </w:t>
            </w:r>
            <w:r>
              <w:rPr>
                <w:rFonts w:ascii="Arial Narrow" w:hAnsi="Arial Narrow" w:cs="Arial"/>
                <w:sz w:val="16"/>
                <w:szCs w:val="16"/>
                <w:lang w:val="en-MY"/>
              </w:rPr>
              <w:fldChar w:fldCharType="end"/>
            </w:r>
          </w:p>
        </w:tc>
      </w:tr>
      <w:tr w:rsidR="00586E03" w:rsidRPr="00EE2A88" w14:paraId="534C1B77" w14:textId="77777777" w:rsidTr="001C56F8">
        <w:trPr>
          <w:trHeight w:val="305"/>
        </w:trPr>
        <w:tc>
          <w:tcPr>
            <w:tcW w:w="11255" w:type="dxa"/>
            <w:gridSpan w:val="5"/>
            <w:shd w:val="clear" w:color="auto" w:fill="auto"/>
          </w:tcPr>
          <w:p w14:paraId="18641A27" w14:textId="2429EDEE" w:rsidR="00586E03" w:rsidRPr="00EE2A88" w:rsidRDefault="00586E03" w:rsidP="00880AD2">
            <w:pPr>
              <w:spacing w:before="40" w:after="40"/>
              <w:rPr>
                <w:rFonts w:ascii="Arial Narrow" w:hAnsi="Arial Narrow" w:cs="Arial"/>
                <w:sz w:val="16"/>
                <w:szCs w:val="16"/>
                <w:lang w:val="en-MY"/>
              </w:rPr>
            </w:pPr>
            <w:r w:rsidRPr="00EE2A88">
              <w:rPr>
                <w:rFonts w:ascii="Arial Narrow" w:hAnsi="Arial Narrow" w:cs="Arial"/>
                <w:sz w:val="16"/>
                <w:szCs w:val="16"/>
                <w:lang w:val="en-MY"/>
              </w:rPr>
              <w:t xml:space="preserve">ID No. / Business Registration No.: </w:t>
            </w:r>
            <w:r w:rsidR="00924CAB">
              <w:rPr>
                <w:rFonts w:ascii="Arial Narrow" w:hAnsi="Arial Narrow" w:cs="Arial"/>
                <w:sz w:val="16"/>
                <w:szCs w:val="16"/>
                <w:lang w:val="en-MY"/>
              </w:rPr>
              <w:fldChar w:fldCharType="begin">
                <w:ffData>
                  <w:name w:val="Text1"/>
                  <w:enabled/>
                  <w:calcOnExit w:val="0"/>
                  <w:textInput/>
                </w:ffData>
              </w:fldChar>
            </w:r>
            <w:r w:rsidR="00924CAB">
              <w:rPr>
                <w:rFonts w:ascii="Arial Narrow" w:hAnsi="Arial Narrow" w:cs="Arial"/>
                <w:sz w:val="16"/>
                <w:szCs w:val="16"/>
                <w:lang w:val="en-MY"/>
              </w:rPr>
              <w:instrText xml:space="preserve"> FORMTEXT </w:instrText>
            </w:r>
            <w:r w:rsidR="00924CAB">
              <w:rPr>
                <w:rFonts w:ascii="Arial Narrow" w:hAnsi="Arial Narrow" w:cs="Arial"/>
                <w:sz w:val="16"/>
                <w:szCs w:val="16"/>
                <w:lang w:val="en-MY"/>
              </w:rPr>
            </w:r>
            <w:r w:rsidR="00924CAB">
              <w:rPr>
                <w:rFonts w:ascii="Arial Narrow" w:hAnsi="Arial Narrow" w:cs="Arial"/>
                <w:sz w:val="16"/>
                <w:szCs w:val="16"/>
                <w:lang w:val="en-MY"/>
              </w:rPr>
              <w:fldChar w:fldCharType="separate"/>
            </w:r>
            <w:r w:rsidR="00924CAB">
              <w:rPr>
                <w:rFonts w:ascii="Arial Narrow" w:hAnsi="Arial Narrow" w:cs="Arial"/>
                <w:noProof/>
                <w:sz w:val="16"/>
                <w:szCs w:val="16"/>
                <w:lang w:val="en-MY"/>
              </w:rPr>
              <w:t> </w:t>
            </w:r>
            <w:r w:rsidR="00924CAB">
              <w:rPr>
                <w:rFonts w:ascii="Arial Narrow" w:hAnsi="Arial Narrow" w:cs="Arial"/>
                <w:noProof/>
                <w:sz w:val="16"/>
                <w:szCs w:val="16"/>
                <w:lang w:val="en-MY"/>
              </w:rPr>
              <w:t> </w:t>
            </w:r>
            <w:r w:rsidR="00924CAB">
              <w:rPr>
                <w:rFonts w:ascii="Arial Narrow" w:hAnsi="Arial Narrow" w:cs="Arial"/>
                <w:noProof/>
                <w:sz w:val="16"/>
                <w:szCs w:val="16"/>
                <w:lang w:val="en-MY"/>
              </w:rPr>
              <w:t> </w:t>
            </w:r>
            <w:r w:rsidR="00924CAB">
              <w:rPr>
                <w:rFonts w:ascii="Arial Narrow" w:hAnsi="Arial Narrow" w:cs="Arial"/>
                <w:noProof/>
                <w:sz w:val="16"/>
                <w:szCs w:val="16"/>
                <w:lang w:val="en-MY"/>
              </w:rPr>
              <w:t> </w:t>
            </w:r>
            <w:r w:rsidR="00924CAB">
              <w:rPr>
                <w:rFonts w:ascii="Arial Narrow" w:hAnsi="Arial Narrow" w:cs="Arial"/>
                <w:noProof/>
                <w:sz w:val="16"/>
                <w:szCs w:val="16"/>
                <w:lang w:val="en-MY"/>
              </w:rPr>
              <w:t> </w:t>
            </w:r>
            <w:r w:rsidR="00924CAB">
              <w:rPr>
                <w:rFonts w:ascii="Arial Narrow" w:hAnsi="Arial Narrow" w:cs="Arial"/>
                <w:sz w:val="16"/>
                <w:szCs w:val="16"/>
                <w:lang w:val="en-MY"/>
              </w:rPr>
              <w:fldChar w:fldCharType="end"/>
            </w:r>
          </w:p>
        </w:tc>
      </w:tr>
      <w:tr w:rsidR="00586E03" w:rsidRPr="00EE2A88" w14:paraId="3EF0458A" w14:textId="77777777" w:rsidTr="001C56F8">
        <w:trPr>
          <w:trHeight w:val="305"/>
        </w:trPr>
        <w:tc>
          <w:tcPr>
            <w:tcW w:w="11255" w:type="dxa"/>
            <w:gridSpan w:val="5"/>
            <w:shd w:val="clear" w:color="auto" w:fill="auto"/>
          </w:tcPr>
          <w:p w14:paraId="1E946B97" w14:textId="5A377006" w:rsidR="00586E03" w:rsidRPr="00EE2A88" w:rsidRDefault="00586E03" w:rsidP="00880AD2">
            <w:pPr>
              <w:spacing w:before="40" w:after="40"/>
              <w:rPr>
                <w:rFonts w:ascii="Arial Narrow" w:hAnsi="Arial Narrow" w:cs="Arial"/>
                <w:sz w:val="16"/>
                <w:szCs w:val="16"/>
                <w:lang w:val="en-MY"/>
              </w:rPr>
            </w:pPr>
            <w:r w:rsidRPr="00EE2A88">
              <w:rPr>
                <w:rFonts w:ascii="Arial Narrow" w:hAnsi="Arial Narrow" w:cs="Arial"/>
                <w:sz w:val="16"/>
                <w:szCs w:val="16"/>
                <w:lang w:val="en-MY"/>
              </w:rPr>
              <w:t>Contact Person:</w:t>
            </w:r>
            <w:r w:rsidR="00924CAB">
              <w:rPr>
                <w:rFonts w:ascii="Arial Narrow" w:hAnsi="Arial Narrow" w:cs="Arial"/>
                <w:sz w:val="16"/>
                <w:szCs w:val="16"/>
                <w:lang w:val="en-MY"/>
              </w:rPr>
              <w:t xml:space="preserve"> </w:t>
            </w:r>
            <w:r w:rsidR="00924CAB">
              <w:rPr>
                <w:rFonts w:ascii="Arial Narrow" w:hAnsi="Arial Narrow" w:cs="Arial"/>
                <w:sz w:val="16"/>
                <w:szCs w:val="16"/>
                <w:lang w:val="en-MY"/>
              </w:rPr>
              <w:fldChar w:fldCharType="begin">
                <w:ffData>
                  <w:name w:val="Text1"/>
                  <w:enabled/>
                  <w:calcOnExit w:val="0"/>
                  <w:textInput/>
                </w:ffData>
              </w:fldChar>
            </w:r>
            <w:r w:rsidR="00924CAB">
              <w:rPr>
                <w:rFonts w:ascii="Arial Narrow" w:hAnsi="Arial Narrow" w:cs="Arial"/>
                <w:sz w:val="16"/>
                <w:szCs w:val="16"/>
                <w:lang w:val="en-MY"/>
              </w:rPr>
              <w:instrText xml:space="preserve"> FORMTEXT </w:instrText>
            </w:r>
            <w:r w:rsidR="00924CAB">
              <w:rPr>
                <w:rFonts w:ascii="Arial Narrow" w:hAnsi="Arial Narrow" w:cs="Arial"/>
                <w:sz w:val="16"/>
                <w:szCs w:val="16"/>
                <w:lang w:val="en-MY"/>
              </w:rPr>
            </w:r>
            <w:r w:rsidR="00924CAB">
              <w:rPr>
                <w:rFonts w:ascii="Arial Narrow" w:hAnsi="Arial Narrow" w:cs="Arial"/>
                <w:sz w:val="16"/>
                <w:szCs w:val="16"/>
                <w:lang w:val="en-MY"/>
              </w:rPr>
              <w:fldChar w:fldCharType="separate"/>
            </w:r>
            <w:r w:rsidR="00924CAB">
              <w:rPr>
                <w:rFonts w:ascii="Arial Narrow" w:hAnsi="Arial Narrow" w:cs="Arial"/>
                <w:noProof/>
                <w:sz w:val="16"/>
                <w:szCs w:val="16"/>
                <w:lang w:val="en-MY"/>
              </w:rPr>
              <w:t> </w:t>
            </w:r>
            <w:r w:rsidR="00924CAB">
              <w:rPr>
                <w:rFonts w:ascii="Arial Narrow" w:hAnsi="Arial Narrow" w:cs="Arial"/>
                <w:noProof/>
                <w:sz w:val="16"/>
                <w:szCs w:val="16"/>
                <w:lang w:val="en-MY"/>
              </w:rPr>
              <w:t> </w:t>
            </w:r>
            <w:r w:rsidR="00924CAB">
              <w:rPr>
                <w:rFonts w:ascii="Arial Narrow" w:hAnsi="Arial Narrow" w:cs="Arial"/>
                <w:noProof/>
                <w:sz w:val="16"/>
                <w:szCs w:val="16"/>
                <w:lang w:val="en-MY"/>
              </w:rPr>
              <w:t> </w:t>
            </w:r>
            <w:r w:rsidR="00924CAB">
              <w:rPr>
                <w:rFonts w:ascii="Arial Narrow" w:hAnsi="Arial Narrow" w:cs="Arial"/>
                <w:noProof/>
                <w:sz w:val="16"/>
                <w:szCs w:val="16"/>
                <w:lang w:val="en-MY"/>
              </w:rPr>
              <w:t> </w:t>
            </w:r>
            <w:r w:rsidR="00924CAB">
              <w:rPr>
                <w:rFonts w:ascii="Arial Narrow" w:hAnsi="Arial Narrow" w:cs="Arial"/>
                <w:noProof/>
                <w:sz w:val="16"/>
                <w:szCs w:val="16"/>
                <w:lang w:val="en-MY"/>
              </w:rPr>
              <w:t> </w:t>
            </w:r>
            <w:r w:rsidR="00924CAB">
              <w:rPr>
                <w:rFonts w:ascii="Arial Narrow" w:hAnsi="Arial Narrow" w:cs="Arial"/>
                <w:sz w:val="16"/>
                <w:szCs w:val="16"/>
                <w:lang w:val="en-MY"/>
              </w:rPr>
              <w:fldChar w:fldCharType="end"/>
            </w:r>
          </w:p>
        </w:tc>
      </w:tr>
      <w:tr w:rsidR="00586E03" w:rsidRPr="00EE2A88" w14:paraId="43E5AA2C" w14:textId="77777777" w:rsidTr="001C56F8">
        <w:tc>
          <w:tcPr>
            <w:tcW w:w="11255" w:type="dxa"/>
            <w:gridSpan w:val="5"/>
            <w:shd w:val="clear" w:color="auto" w:fill="auto"/>
          </w:tcPr>
          <w:p w14:paraId="446077ED" w14:textId="4F52A400" w:rsidR="00586E03" w:rsidRPr="00EE2A88" w:rsidRDefault="00586E03" w:rsidP="00880AD2">
            <w:pPr>
              <w:spacing w:before="40" w:after="40"/>
              <w:rPr>
                <w:rFonts w:ascii="Arial Narrow" w:hAnsi="Arial Narrow" w:cs="Arial"/>
                <w:sz w:val="16"/>
                <w:szCs w:val="16"/>
                <w:lang w:val="en-MY"/>
              </w:rPr>
            </w:pPr>
            <w:r w:rsidRPr="00EE2A88">
              <w:rPr>
                <w:rFonts w:ascii="Arial Narrow" w:hAnsi="Arial Narrow" w:cs="Arial"/>
                <w:sz w:val="16"/>
                <w:szCs w:val="16"/>
                <w:lang w:val="en-MY"/>
              </w:rPr>
              <w:t>Phone No. &amp; Email:</w:t>
            </w:r>
            <w:r w:rsidR="00924CAB">
              <w:rPr>
                <w:rFonts w:ascii="Arial Narrow" w:hAnsi="Arial Narrow" w:cs="Arial"/>
                <w:sz w:val="16"/>
                <w:szCs w:val="16"/>
                <w:lang w:val="en-MY"/>
              </w:rPr>
              <w:t xml:space="preserve"> </w:t>
            </w:r>
            <w:r w:rsidR="00924CAB">
              <w:rPr>
                <w:rFonts w:ascii="Arial Narrow" w:hAnsi="Arial Narrow" w:cs="Arial"/>
                <w:sz w:val="16"/>
                <w:szCs w:val="16"/>
                <w:lang w:val="en-MY"/>
              </w:rPr>
              <w:fldChar w:fldCharType="begin">
                <w:ffData>
                  <w:name w:val="Text1"/>
                  <w:enabled/>
                  <w:calcOnExit w:val="0"/>
                  <w:textInput/>
                </w:ffData>
              </w:fldChar>
            </w:r>
            <w:r w:rsidR="00924CAB">
              <w:rPr>
                <w:rFonts w:ascii="Arial Narrow" w:hAnsi="Arial Narrow" w:cs="Arial"/>
                <w:sz w:val="16"/>
                <w:szCs w:val="16"/>
                <w:lang w:val="en-MY"/>
              </w:rPr>
              <w:instrText xml:space="preserve"> FORMTEXT </w:instrText>
            </w:r>
            <w:r w:rsidR="00924CAB">
              <w:rPr>
                <w:rFonts w:ascii="Arial Narrow" w:hAnsi="Arial Narrow" w:cs="Arial"/>
                <w:sz w:val="16"/>
                <w:szCs w:val="16"/>
                <w:lang w:val="en-MY"/>
              </w:rPr>
            </w:r>
            <w:r w:rsidR="00924CAB">
              <w:rPr>
                <w:rFonts w:ascii="Arial Narrow" w:hAnsi="Arial Narrow" w:cs="Arial"/>
                <w:sz w:val="16"/>
                <w:szCs w:val="16"/>
                <w:lang w:val="en-MY"/>
              </w:rPr>
              <w:fldChar w:fldCharType="separate"/>
            </w:r>
            <w:r w:rsidR="00924CAB">
              <w:rPr>
                <w:rFonts w:ascii="Arial Narrow" w:hAnsi="Arial Narrow" w:cs="Arial"/>
                <w:noProof/>
                <w:sz w:val="16"/>
                <w:szCs w:val="16"/>
                <w:lang w:val="en-MY"/>
              </w:rPr>
              <w:t> </w:t>
            </w:r>
            <w:r w:rsidR="00924CAB">
              <w:rPr>
                <w:rFonts w:ascii="Arial Narrow" w:hAnsi="Arial Narrow" w:cs="Arial"/>
                <w:noProof/>
                <w:sz w:val="16"/>
                <w:szCs w:val="16"/>
                <w:lang w:val="en-MY"/>
              </w:rPr>
              <w:t> </w:t>
            </w:r>
            <w:r w:rsidR="00924CAB">
              <w:rPr>
                <w:rFonts w:ascii="Arial Narrow" w:hAnsi="Arial Narrow" w:cs="Arial"/>
                <w:noProof/>
                <w:sz w:val="16"/>
                <w:szCs w:val="16"/>
                <w:lang w:val="en-MY"/>
              </w:rPr>
              <w:t> </w:t>
            </w:r>
            <w:r w:rsidR="00924CAB">
              <w:rPr>
                <w:rFonts w:ascii="Arial Narrow" w:hAnsi="Arial Narrow" w:cs="Arial"/>
                <w:noProof/>
                <w:sz w:val="16"/>
                <w:szCs w:val="16"/>
                <w:lang w:val="en-MY"/>
              </w:rPr>
              <w:t> </w:t>
            </w:r>
            <w:r w:rsidR="00924CAB">
              <w:rPr>
                <w:rFonts w:ascii="Arial Narrow" w:hAnsi="Arial Narrow" w:cs="Arial"/>
                <w:noProof/>
                <w:sz w:val="16"/>
                <w:szCs w:val="16"/>
                <w:lang w:val="en-MY"/>
              </w:rPr>
              <w:t> </w:t>
            </w:r>
            <w:r w:rsidR="00924CAB">
              <w:rPr>
                <w:rFonts w:ascii="Arial Narrow" w:hAnsi="Arial Narrow" w:cs="Arial"/>
                <w:sz w:val="16"/>
                <w:szCs w:val="16"/>
                <w:lang w:val="en-MY"/>
              </w:rPr>
              <w:fldChar w:fldCharType="end"/>
            </w:r>
          </w:p>
        </w:tc>
      </w:tr>
      <w:tr w:rsidR="00321678" w:rsidRPr="00EE2A88" w14:paraId="0AE4585D" w14:textId="77777777" w:rsidTr="001C56F8">
        <w:tc>
          <w:tcPr>
            <w:tcW w:w="11255" w:type="dxa"/>
            <w:gridSpan w:val="5"/>
            <w:shd w:val="clear" w:color="auto" w:fill="DEEAF6" w:themeFill="accent5" w:themeFillTint="33"/>
          </w:tcPr>
          <w:p w14:paraId="45B34ED7" w14:textId="50020D80" w:rsidR="00321678" w:rsidRPr="00EE2A88" w:rsidRDefault="00321678" w:rsidP="00880AD2">
            <w:pPr>
              <w:spacing w:before="40" w:after="40"/>
              <w:rPr>
                <w:rFonts w:ascii="Arial Narrow" w:hAnsi="Arial Narrow" w:cs="Arial"/>
                <w:b/>
                <w:bCs/>
                <w:sz w:val="16"/>
                <w:szCs w:val="16"/>
                <w:lang w:val="en-MY"/>
              </w:rPr>
            </w:pPr>
            <w:r w:rsidRPr="00EE2A88">
              <w:rPr>
                <w:rFonts w:ascii="Arial Narrow" w:hAnsi="Arial Narrow" w:cs="Arial"/>
                <w:b/>
                <w:bCs/>
                <w:sz w:val="16"/>
                <w:szCs w:val="16"/>
                <w:lang w:val="en-MY"/>
              </w:rPr>
              <w:t>DETAILS OF BENEFICIARY</w:t>
            </w:r>
          </w:p>
        </w:tc>
      </w:tr>
      <w:tr w:rsidR="00586E03" w:rsidRPr="00EE2A88" w14:paraId="544D293A" w14:textId="77777777" w:rsidTr="001C56F8">
        <w:tc>
          <w:tcPr>
            <w:tcW w:w="11255" w:type="dxa"/>
            <w:gridSpan w:val="5"/>
            <w:shd w:val="clear" w:color="auto" w:fill="auto"/>
          </w:tcPr>
          <w:p w14:paraId="323FCAA0" w14:textId="00DEC1EF" w:rsidR="00586E03" w:rsidRPr="00EE2A88" w:rsidRDefault="00586E03" w:rsidP="00880AD2">
            <w:pPr>
              <w:spacing w:before="40" w:after="40"/>
              <w:rPr>
                <w:rFonts w:ascii="Arial Narrow" w:hAnsi="Arial Narrow" w:cs="Arial"/>
                <w:sz w:val="16"/>
                <w:szCs w:val="16"/>
                <w:lang w:val="en-MY"/>
              </w:rPr>
            </w:pPr>
            <w:r w:rsidRPr="00EE2A88">
              <w:rPr>
                <w:rFonts w:ascii="Arial Narrow" w:hAnsi="Arial Narrow" w:cs="Arial"/>
                <w:sz w:val="16"/>
                <w:szCs w:val="16"/>
                <w:lang w:val="en-MY"/>
              </w:rPr>
              <w:t>Name:</w:t>
            </w:r>
            <w:r w:rsidR="00924CAB">
              <w:rPr>
                <w:rFonts w:ascii="Arial Narrow" w:hAnsi="Arial Narrow" w:cs="Arial"/>
                <w:sz w:val="16"/>
                <w:szCs w:val="16"/>
                <w:lang w:val="en-MY"/>
              </w:rPr>
              <w:t xml:space="preserve"> </w:t>
            </w:r>
            <w:r w:rsidR="00924CAB">
              <w:rPr>
                <w:rFonts w:ascii="Arial Narrow" w:hAnsi="Arial Narrow" w:cs="Arial"/>
                <w:sz w:val="16"/>
                <w:szCs w:val="16"/>
                <w:lang w:val="en-MY"/>
              </w:rPr>
              <w:fldChar w:fldCharType="begin">
                <w:ffData>
                  <w:name w:val="Text1"/>
                  <w:enabled/>
                  <w:calcOnExit w:val="0"/>
                  <w:textInput/>
                </w:ffData>
              </w:fldChar>
            </w:r>
            <w:r w:rsidR="00924CAB">
              <w:rPr>
                <w:rFonts w:ascii="Arial Narrow" w:hAnsi="Arial Narrow" w:cs="Arial"/>
                <w:sz w:val="16"/>
                <w:szCs w:val="16"/>
                <w:lang w:val="en-MY"/>
              </w:rPr>
              <w:instrText xml:space="preserve"> FORMTEXT </w:instrText>
            </w:r>
            <w:r w:rsidR="00924CAB">
              <w:rPr>
                <w:rFonts w:ascii="Arial Narrow" w:hAnsi="Arial Narrow" w:cs="Arial"/>
                <w:sz w:val="16"/>
                <w:szCs w:val="16"/>
                <w:lang w:val="en-MY"/>
              </w:rPr>
            </w:r>
            <w:r w:rsidR="00924CAB">
              <w:rPr>
                <w:rFonts w:ascii="Arial Narrow" w:hAnsi="Arial Narrow" w:cs="Arial"/>
                <w:sz w:val="16"/>
                <w:szCs w:val="16"/>
                <w:lang w:val="en-MY"/>
              </w:rPr>
              <w:fldChar w:fldCharType="separate"/>
            </w:r>
            <w:r w:rsidR="00924CAB">
              <w:rPr>
                <w:rFonts w:ascii="Arial Narrow" w:hAnsi="Arial Narrow" w:cs="Arial"/>
                <w:noProof/>
                <w:sz w:val="16"/>
                <w:szCs w:val="16"/>
                <w:lang w:val="en-MY"/>
              </w:rPr>
              <w:t> </w:t>
            </w:r>
            <w:r w:rsidR="00924CAB">
              <w:rPr>
                <w:rFonts w:ascii="Arial Narrow" w:hAnsi="Arial Narrow" w:cs="Arial"/>
                <w:noProof/>
                <w:sz w:val="16"/>
                <w:szCs w:val="16"/>
                <w:lang w:val="en-MY"/>
              </w:rPr>
              <w:t> </w:t>
            </w:r>
            <w:r w:rsidR="00924CAB">
              <w:rPr>
                <w:rFonts w:ascii="Arial Narrow" w:hAnsi="Arial Narrow" w:cs="Arial"/>
                <w:noProof/>
                <w:sz w:val="16"/>
                <w:szCs w:val="16"/>
                <w:lang w:val="en-MY"/>
              </w:rPr>
              <w:t> </w:t>
            </w:r>
            <w:r w:rsidR="00924CAB">
              <w:rPr>
                <w:rFonts w:ascii="Arial Narrow" w:hAnsi="Arial Narrow" w:cs="Arial"/>
                <w:noProof/>
                <w:sz w:val="16"/>
                <w:szCs w:val="16"/>
                <w:lang w:val="en-MY"/>
              </w:rPr>
              <w:t> </w:t>
            </w:r>
            <w:r w:rsidR="00924CAB">
              <w:rPr>
                <w:rFonts w:ascii="Arial Narrow" w:hAnsi="Arial Narrow" w:cs="Arial"/>
                <w:noProof/>
                <w:sz w:val="16"/>
                <w:szCs w:val="16"/>
                <w:lang w:val="en-MY"/>
              </w:rPr>
              <w:t> </w:t>
            </w:r>
            <w:r w:rsidR="00924CAB">
              <w:rPr>
                <w:rFonts w:ascii="Arial Narrow" w:hAnsi="Arial Narrow" w:cs="Arial"/>
                <w:sz w:val="16"/>
                <w:szCs w:val="16"/>
                <w:lang w:val="en-MY"/>
              </w:rPr>
              <w:fldChar w:fldCharType="end"/>
            </w:r>
          </w:p>
        </w:tc>
      </w:tr>
      <w:tr w:rsidR="00586E03" w:rsidRPr="00EE2A88" w14:paraId="7579C921" w14:textId="77777777" w:rsidTr="001C56F8">
        <w:tc>
          <w:tcPr>
            <w:tcW w:w="11255" w:type="dxa"/>
            <w:gridSpan w:val="5"/>
            <w:shd w:val="clear" w:color="auto" w:fill="auto"/>
          </w:tcPr>
          <w:p w14:paraId="02C5B33C" w14:textId="7CC295E8" w:rsidR="00586E03" w:rsidRPr="00EE2A88" w:rsidRDefault="00586E03" w:rsidP="00880AD2">
            <w:pPr>
              <w:spacing w:before="40" w:after="40"/>
              <w:rPr>
                <w:rFonts w:ascii="Arial Narrow" w:hAnsi="Arial Narrow" w:cs="Arial"/>
                <w:sz w:val="16"/>
                <w:szCs w:val="16"/>
                <w:lang w:val="en-MY"/>
              </w:rPr>
            </w:pPr>
            <w:r w:rsidRPr="00EE2A88">
              <w:rPr>
                <w:rFonts w:ascii="Arial Narrow" w:hAnsi="Arial Narrow" w:cs="Arial"/>
                <w:sz w:val="16"/>
                <w:szCs w:val="16"/>
                <w:lang w:val="en-MY"/>
              </w:rPr>
              <w:t xml:space="preserve">ID No. / Business Registration No: </w:t>
            </w:r>
            <w:r w:rsidR="00924CAB">
              <w:rPr>
                <w:rFonts w:ascii="Arial Narrow" w:hAnsi="Arial Narrow" w:cs="Arial"/>
                <w:sz w:val="16"/>
                <w:szCs w:val="16"/>
                <w:lang w:val="en-MY"/>
              </w:rPr>
              <w:fldChar w:fldCharType="begin">
                <w:ffData>
                  <w:name w:val="Text1"/>
                  <w:enabled/>
                  <w:calcOnExit w:val="0"/>
                  <w:textInput/>
                </w:ffData>
              </w:fldChar>
            </w:r>
            <w:r w:rsidR="00924CAB">
              <w:rPr>
                <w:rFonts w:ascii="Arial Narrow" w:hAnsi="Arial Narrow" w:cs="Arial"/>
                <w:sz w:val="16"/>
                <w:szCs w:val="16"/>
                <w:lang w:val="en-MY"/>
              </w:rPr>
              <w:instrText xml:space="preserve"> FORMTEXT </w:instrText>
            </w:r>
            <w:r w:rsidR="00924CAB">
              <w:rPr>
                <w:rFonts w:ascii="Arial Narrow" w:hAnsi="Arial Narrow" w:cs="Arial"/>
                <w:sz w:val="16"/>
                <w:szCs w:val="16"/>
                <w:lang w:val="en-MY"/>
              </w:rPr>
            </w:r>
            <w:r w:rsidR="00924CAB">
              <w:rPr>
                <w:rFonts w:ascii="Arial Narrow" w:hAnsi="Arial Narrow" w:cs="Arial"/>
                <w:sz w:val="16"/>
                <w:szCs w:val="16"/>
                <w:lang w:val="en-MY"/>
              </w:rPr>
              <w:fldChar w:fldCharType="separate"/>
            </w:r>
            <w:r w:rsidR="00924CAB">
              <w:rPr>
                <w:rFonts w:ascii="Arial Narrow" w:hAnsi="Arial Narrow" w:cs="Arial"/>
                <w:noProof/>
                <w:sz w:val="16"/>
                <w:szCs w:val="16"/>
                <w:lang w:val="en-MY"/>
              </w:rPr>
              <w:t> </w:t>
            </w:r>
            <w:r w:rsidR="00924CAB">
              <w:rPr>
                <w:rFonts w:ascii="Arial Narrow" w:hAnsi="Arial Narrow" w:cs="Arial"/>
                <w:noProof/>
                <w:sz w:val="16"/>
                <w:szCs w:val="16"/>
                <w:lang w:val="en-MY"/>
              </w:rPr>
              <w:t> </w:t>
            </w:r>
            <w:r w:rsidR="00924CAB">
              <w:rPr>
                <w:rFonts w:ascii="Arial Narrow" w:hAnsi="Arial Narrow" w:cs="Arial"/>
                <w:noProof/>
                <w:sz w:val="16"/>
                <w:szCs w:val="16"/>
                <w:lang w:val="en-MY"/>
              </w:rPr>
              <w:t> </w:t>
            </w:r>
            <w:r w:rsidR="00924CAB">
              <w:rPr>
                <w:rFonts w:ascii="Arial Narrow" w:hAnsi="Arial Narrow" w:cs="Arial"/>
                <w:noProof/>
                <w:sz w:val="16"/>
                <w:szCs w:val="16"/>
                <w:lang w:val="en-MY"/>
              </w:rPr>
              <w:t> </w:t>
            </w:r>
            <w:r w:rsidR="00924CAB">
              <w:rPr>
                <w:rFonts w:ascii="Arial Narrow" w:hAnsi="Arial Narrow" w:cs="Arial"/>
                <w:noProof/>
                <w:sz w:val="16"/>
                <w:szCs w:val="16"/>
                <w:lang w:val="en-MY"/>
              </w:rPr>
              <w:t> </w:t>
            </w:r>
            <w:r w:rsidR="00924CAB">
              <w:rPr>
                <w:rFonts w:ascii="Arial Narrow" w:hAnsi="Arial Narrow" w:cs="Arial"/>
                <w:sz w:val="16"/>
                <w:szCs w:val="16"/>
                <w:lang w:val="en-MY"/>
              </w:rPr>
              <w:fldChar w:fldCharType="end"/>
            </w:r>
          </w:p>
        </w:tc>
      </w:tr>
      <w:tr w:rsidR="00586E03" w:rsidRPr="00EE2A88" w14:paraId="2BBFFEF5" w14:textId="77777777" w:rsidTr="001C56F8">
        <w:trPr>
          <w:trHeight w:val="500"/>
        </w:trPr>
        <w:tc>
          <w:tcPr>
            <w:tcW w:w="11255" w:type="dxa"/>
            <w:gridSpan w:val="5"/>
            <w:shd w:val="clear" w:color="auto" w:fill="auto"/>
          </w:tcPr>
          <w:p w14:paraId="1EAFD330" w14:textId="7A865ACF" w:rsidR="00586E03" w:rsidRPr="00EE2A88" w:rsidRDefault="00586E03" w:rsidP="00880AD2">
            <w:pPr>
              <w:spacing w:before="40" w:after="40"/>
              <w:rPr>
                <w:rFonts w:ascii="Arial Narrow" w:hAnsi="Arial Narrow" w:cs="Arial"/>
                <w:sz w:val="16"/>
                <w:szCs w:val="16"/>
                <w:lang w:val="en-MY"/>
              </w:rPr>
            </w:pPr>
            <w:r w:rsidRPr="00EE2A88">
              <w:rPr>
                <w:rFonts w:ascii="Arial Narrow" w:hAnsi="Arial Narrow" w:cs="Arial"/>
                <w:sz w:val="16"/>
                <w:szCs w:val="16"/>
                <w:lang w:val="en-MY"/>
              </w:rPr>
              <w:t xml:space="preserve">Address:   </w:t>
            </w:r>
            <w:r w:rsidR="00924CAB">
              <w:rPr>
                <w:rFonts w:ascii="Arial Narrow" w:hAnsi="Arial Narrow" w:cs="Arial"/>
                <w:sz w:val="16"/>
                <w:szCs w:val="16"/>
                <w:lang w:val="en-MY"/>
              </w:rPr>
              <w:fldChar w:fldCharType="begin">
                <w:ffData>
                  <w:name w:val="Text1"/>
                  <w:enabled/>
                  <w:calcOnExit w:val="0"/>
                  <w:textInput/>
                </w:ffData>
              </w:fldChar>
            </w:r>
            <w:r w:rsidR="00924CAB">
              <w:rPr>
                <w:rFonts w:ascii="Arial Narrow" w:hAnsi="Arial Narrow" w:cs="Arial"/>
                <w:sz w:val="16"/>
                <w:szCs w:val="16"/>
                <w:lang w:val="en-MY"/>
              </w:rPr>
              <w:instrText xml:space="preserve"> FORMTEXT </w:instrText>
            </w:r>
            <w:r w:rsidR="00924CAB">
              <w:rPr>
                <w:rFonts w:ascii="Arial Narrow" w:hAnsi="Arial Narrow" w:cs="Arial"/>
                <w:sz w:val="16"/>
                <w:szCs w:val="16"/>
                <w:lang w:val="en-MY"/>
              </w:rPr>
            </w:r>
            <w:r w:rsidR="00924CAB">
              <w:rPr>
                <w:rFonts w:ascii="Arial Narrow" w:hAnsi="Arial Narrow" w:cs="Arial"/>
                <w:sz w:val="16"/>
                <w:szCs w:val="16"/>
                <w:lang w:val="en-MY"/>
              </w:rPr>
              <w:fldChar w:fldCharType="separate"/>
            </w:r>
            <w:r w:rsidR="00924CAB">
              <w:rPr>
                <w:rFonts w:ascii="Arial Narrow" w:hAnsi="Arial Narrow" w:cs="Arial"/>
                <w:noProof/>
                <w:sz w:val="16"/>
                <w:szCs w:val="16"/>
                <w:lang w:val="en-MY"/>
              </w:rPr>
              <w:t> </w:t>
            </w:r>
            <w:r w:rsidR="00924CAB">
              <w:rPr>
                <w:rFonts w:ascii="Arial Narrow" w:hAnsi="Arial Narrow" w:cs="Arial"/>
                <w:noProof/>
                <w:sz w:val="16"/>
                <w:szCs w:val="16"/>
                <w:lang w:val="en-MY"/>
              </w:rPr>
              <w:t> </w:t>
            </w:r>
            <w:r w:rsidR="00924CAB">
              <w:rPr>
                <w:rFonts w:ascii="Arial Narrow" w:hAnsi="Arial Narrow" w:cs="Arial"/>
                <w:noProof/>
                <w:sz w:val="16"/>
                <w:szCs w:val="16"/>
                <w:lang w:val="en-MY"/>
              </w:rPr>
              <w:t> </w:t>
            </w:r>
            <w:r w:rsidR="00924CAB">
              <w:rPr>
                <w:rFonts w:ascii="Arial Narrow" w:hAnsi="Arial Narrow" w:cs="Arial"/>
                <w:noProof/>
                <w:sz w:val="16"/>
                <w:szCs w:val="16"/>
                <w:lang w:val="en-MY"/>
              </w:rPr>
              <w:t> </w:t>
            </w:r>
            <w:r w:rsidR="00924CAB">
              <w:rPr>
                <w:rFonts w:ascii="Arial Narrow" w:hAnsi="Arial Narrow" w:cs="Arial"/>
                <w:noProof/>
                <w:sz w:val="16"/>
                <w:szCs w:val="16"/>
                <w:lang w:val="en-MY"/>
              </w:rPr>
              <w:t> </w:t>
            </w:r>
            <w:r w:rsidR="00924CAB">
              <w:rPr>
                <w:rFonts w:ascii="Arial Narrow" w:hAnsi="Arial Narrow" w:cs="Arial"/>
                <w:sz w:val="16"/>
                <w:szCs w:val="16"/>
                <w:lang w:val="en-MY"/>
              </w:rPr>
              <w:fldChar w:fldCharType="end"/>
            </w:r>
          </w:p>
          <w:p w14:paraId="62D1F565" w14:textId="5B5F377D" w:rsidR="00586E03" w:rsidRPr="00EE2A88" w:rsidRDefault="00924CAB" w:rsidP="00880AD2">
            <w:pPr>
              <w:spacing w:before="40" w:after="40"/>
              <w:rPr>
                <w:rFonts w:ascii="Arial Narrow" w:hAnsi="Arial Narrow" w:cs="Arial"/>
                <w:sz w:val="16"/>
                <w:szCs w:val="16"/>
                <w:lang w:val="en-MY"/>
              </w:rPr>
            </w:pPr>
            <w:r>
              <w:rPr>
                <w:rFonts w:ascii="Arial Narrow" w:hAnsi="Arial Narrow" w:cs="Arial"/>
                <w:sz w:val="16"/>
                <w:szCs w:val="16"/>
                <w:lang w:val="en-MY"/>
              </w:rPr>
              <w:fldChar w:fldCharType="begin">
                <w:ffData>
                  <w:name w:val="Text1"/>
                  <w:enabled/>
                  <w:calcOnExit w:val="0"/>
                  <w:textInput/>
                </w:ffData>
              </w:fldChar>
            </w:r>
            <w:r>
              <w:rPr>
                <w:rFonts w:ascii="Arial Narrow" w:hAnsi="Arial Narrow" w:cs="Arial"/>
                <w:sz w:val="16"/>
                <w:szCs w:val="16"/>
                <w:lang w:val="en-MY"/>
              </w:rPr>
              <w:instrText xml:space="preserve"> FORMTEXT </w:instrText>
            </w:r>
            <w:r>
              <w:rPr>
                <w:rFonts w:ascii="Arial Narrow" w:hAnsi="Arial Narrow" w:cs="Arial"/>
                <w:sz w:val="16"/>
                <w:szCs w:val="16"/>
                <w:lang w:val="en-MY"/>
              </w:rPr>
            </w:r>
            <w:r>
              <w:rPr>
                <w:rFonts w:ascii="Arial Narrow" w:hAnsi="Arial Narrow" w:cs="Arial"/>
                <w:sz w:val="16"/>
                <w:szCs w:val="16"/>
                <w:lang w:val="en-MY"/>
              </w:rPr>
              <w:fldChar w:fldCharType="separate"/>
            </w:r>
            <w:r>
              <w:rPr>
                <w:rFonts w:ascii="Arial Narrow" w:hAnsi="Arial Narrow" w:cs="Arial"/>
                <w:noProof/>
                <w:sz w:val="16"/>
                <w:szCs w:val="16"/>
                <w:lang w:val="en-MY"/>
              </w:rPr>
              <w:t> </w:t>
            </w:r>
            <w:r>
              <w:rPr>
                <w:rFonts w:ascii="Arial Narrow" w:hAnsi="Arial Narrow" w:cs="Arial"/>
                <w:noProof/>
                <w:sz w:val="16"/>
                <w:szCs w:val="16"/>
                <w:lang w:val="en-MY"/>
              </w:rPr>
              <w:t> </w:t>
            </w:r>
            <w:r>
              <w:rPr>
                <w:rFonts w:ascii="Arial Narrow" w:hAnsi="Arial Narrow" w:cs="Arial"/>
                <w:noProof/>
                <w:sz w:val="16"/>
                <w:szCs w:val="16"/>
                <w:lang w:val="en-MY"/>
              </w:rPr>
              <w:t> </w:t>
            </w:r>
            <w:r>
              <w:rPr>
                <w:rFonts w:ascii="Arial Narrow" w:hAnsi="Arial Narrow" w:cs="Arial"/>
                <w:noProof/>
                <w:sz w:val="16"/>
                <w:szCs w:val="16"/>
                <w:lang w:val="en-MY"/>
              </w:rPr>
              <w:t> </w:t>
            </w:r>
            <w:r>
              <w:rPr>
                <w:rFonts w:ascii="Arial Narrow" w:hAnsi="Arial Narrow" w:cs="Arial"/>
                <w:noProof/>
                <w:sz w:val="16"/>
                <w:szCs w:val="16"/>
                <w:lang w:val="en-MY"/>
              </w:rPr>
              <w:t> </w:t>
            </w:r>
            <w:r>
              <w:rPr>
                <w:rFonts w:ascii="Arial Narrow" w:hAnsi="Arial Narrow" w:cs="Arial"/>
                <w:sz w:val="16"/>
                <w:szCs w:val="16"/>
                <w:lang w:val="en-MY"/>
              </w:rPr>
              <w:fldChar w:fldCharType="end"/>
            </w:r>
          </w:p>
        </w:tc>
      </w:tr>
      <w:tr w:rsidR="00321678" w:rsidRPr="00EE2A88" w14:paraId="4F0F95C7" w14:textId="77777777" w:rsidTr="001C56F8">
        <w:tc>
          <w:tcPr>
            <w:tcW w:w="11255" w:type="dxa"/>
            <w:gridSpan w:val="5"/>
            <w:shd w:val="clear" w:color="auto" w:fill="DEEAF6" w:themeFill="accent5" w:themeFillTint="33"/>
          </w:tcPr>
          <w:p w14:paraId="47C0EB4C" w14:textId="2B020B5F" w:rsidR="00321678" w:rsidRPr="00EE2A88" w:rsidRDefault="00321678" w:rsidP="00880AD2">
            <w:pPr>
              <w:spacing w:before="40" w:after="40"/>
              <w:rPr>
                <w:rFonts w:ascii="Arial Narrow" w:hAnsi="Arial Narrow" w:cs="Arial"/>
                <w:b/>
                <w:bCs/>
                <w:sz w:val="16"/>
                <w:szCs w:val="16"/>
                <w:lang w:val="en-MY"/>
              </w:rPr>
            </w:pPr>
            <w:r w:rsidRPr="00EE2A88">
              <w:rPr>
                <w:rFonts w:ascii="Arial Narrow" w:hAnsi="Arial Narrow" w:cs="Arial"/>
                <w:b/>
                <w:bCs/>
                <w:sz w:val="16"/>
                <w:szCs w:val="16"/>
                <w:lang w:val="en-MY"/>
              </w:rPr>
              <w:t>DETAILS</w:t>
            </w:r>
            <w:r w:rsidR="00D13AB0" w:rsidRPr="00EE2A88">
              <w:rPr>
                <w:rFonts w:ascii="Arial Narrow" w:hAnsi="Arial Narrow" w:cs="Arial"/>
                <w:b/>
                <w:bCs/>
                <w:sz w:val="16"/>
                <w:szCs w:val="16"/>
                <w:lang w:val="en-MY"/>
              </w:rPr>
              <w:t xml:space="preserve"> OF APPLICATION</w:t>
            </w:r>
          </w:p>
        </w:tc>
      </w:tr>
      <w:tr w:rsidR="00924CAB" w:rsidRPr="00EE2A88" w14:paraId="44F63FCD" w14:textId="77777777" w:rsidTr="00A21E8C">
        <w:tc>
          <w:tcPr>
            <w:tcW w:w="5627" w:type="dxa"/>
            <w:gridSpan w:val="2"/>
            <w:shd w:val="clear" w:color="auto" w:fill="auto"/>
          </w:tcPr>
          <w:p w14:paraId="69EE01D2" w14:textId="77777777" w:rsidR="00924CAB" w:rsidRDefault="00924CAB" w:rsidP="000508F1">
            <w:pPr>
              <w:rPr>
                <w:rFonts w:ascii="Arial Narrow" w:hAnsi="Arial Narrow" w:cs="Arial"/>
                <w:sz w:val="16"/>
                <w:szCs w:val="16"/>
                <w:lang w:val="en-MY"/>
              </w:rPr>
            </w:pPr>
            <w:r w:rsidRPr="00EE2A88">
              <w:rPr>
                <w:rFonts w:ascii="Arial Narrow" w:hAnsi="Arial Narrow" w:cs="Arial"/>
                <w:sz w:val="16"/>
                <w:szCs w:val="16"/>
                <w:lang w:val="en-MY"/>
              </w:rPr>
              <w:t xml:space="preserve">Currency and Amount:     </w:t>
            </w:r>
            <w:r>
              <w:rPr>
                <w:rFonts w:ascii="Arial Narrow" w:hAnsi="Arial Narrow" w:cs="Arial"/>
                <w:sz w:val="16"/>
                <w:szCs w:val="16"/>
                <w:lang w:val="en-MY"/>
              </w:rPr>
              <w:fldChar w:fldCharType="begin">
                <w:ffData>
                  <w:name w:val="Text1"/>
                  <w:enabled/>
                  <w:calcOnExit w:val="0"/>
                  <w:textInput/>
                </w:ffData>
              </w:fldChar>
            </w:r>
            <w:r>
              <w:rPr>
                <w:rFonts w:ascii="Arial Narrow" w:hAnsi="Arial Narrow" w:cs="Arial"/>
                <w:sz w:val="16"/>
                <w:szCs w:val="16"/>
                <w:lang w:val="en-MY"/>
              </w:rPr>
              <w:instrText xml:space="preserve"> FORMTEXT </w:instrText>
            </w:r>
            <w:r>
              <w:rPr>
                <w:rFonts w:ascii="Arial Narrow" w:hAnsi="Arial Narrow" w:cs="Arial"/>
                <w:sz w:val="16"/>
                <w:szCs w:val="16"/>
                <w:lang w:val="en-MY"/>
              </w:rPr>
            </w:r>
            <w:r>
              <w:rPr>
                <w:rFonts w:ascii="Arial Narrow" w:hAnsi="Arial Narrow" w:cs="Arial"/>
                <w:sz w:val="16"/>
                <w:szCs w:val="16"/>
                <w:lang w:val="en-MY"/>
              </w:rPr>
              <w:fldChar w:fldCharType="separate"/>
            </w:r>
            <w:r>
              <w:rPr>
                <w:rFonts w:ascii="Arial Narrow" w:hAnsi="Arial Narrow" w:cs="Arial"/>
                <w:noProof/>
                <w:sz w:val="16"/>
                <w:szCs w:val="16"/>
                <w:lang w:val="en-MY"/>
              </w:rPr>
              <w:t> </w:t>
            </w:r>
            <w:r>
              <w:rPr>
                <w:rFonts w:ascii="Arial Narrow" w:hAnsi="Arial Narrow" w:cs="Arial"/>
                <w:noProof/>
                <w:sz w:val="16"/>
                <w:szCs w:val="16"/>
                <w:lang w:val="en-MY"/>
              </w:rPr>
              <w:t> </w:t>
            </w:r>
            <w:r>
              <w:rPr>
                <w:rFonts w:ascii="Arial Narrow" w:hAnsi="Arial Narrow" w:cs="Arial"/>
                <w:noProof/>
                <w:sz w:val="16"/>
                <w:szCs w:val="16"/>
                <w:lang w:val="en-MY"/>
              </w:rPr>
              <w:t> </w:t>
            </w:r>
            <w:r>
              <w:rPr>
                <w:rFonts w:ascii="Arial Narrow" w:hAnsi="Arial Narrow" w:cs="Arial"/>
                <w:noProof/>
                <w:sz w:val="16"/>
                <w:szCs w:val="16"/>
                <w:lang w:val="en-MY"/>
              </w:rPr>
              <w:t> </w:t>
            </w:r>
            <w:r>
              <w:rPr>
                <w:rFonts w:ascii="Arial Narrow" w:hAnsi="Arial Narrow" w:cs="Arial"/>
                <w:noProof/>
                <w:sz w:val="16"/>
                <w:szCs w:val="16"/>
                <w:lang w:val="en-MY"/>
              </w:rPr>
              <w:t> </w:t>
            </w:r>
            <w:r>
              <w:rPr>
                <w:rFonts w:ascii="Arial Narrow" w:hAnsi="Arial Narrow" w:cs="Arial"/>
                <w:sz w:val="16"/>
                <w:szCs w:val="16"/>
                <w:lang w:val="en-MY"/>
              </w:rPr>
              <w:fldChar w:fldCharType="end"/>
            </w:r>
            <w:r w:rsidRPr="00EE2A88">
              <w:rPr>
                <w:rFonts w:ascii="Arial Narrow" w:hAnsi="Arial Narrow" w:cs="Arial"/>
                <w:sz w:val="16"/>
                <w:szCs w:val="16"/>
                <w:lang w:val="en-MY"/>
              </w:rPr>
              <w:t xml:space="preserve">     </w:t>
            </w:r>
          </w:p>
          <w:p w14:paraId="3D322FB6" w14:textId="547EC3B6" w:rsidR="00924CAB" w:rsidRPr="00EE2A88" w:rsidRDefault="00924CAB" w:rsidP="000508F1">
            <w:pPr>
              <w:rPr>
                <w:rFonts w:ascii="Arial Narrow" w:hAnsi="Arial Narrow" w:cs="Arial"/>
                <w:sz w:val="16"/>
                <w:szCs w:val="16"/>
                <w:lang w:val="en-MY"/>
              </w:rPr>
            </w:pPr>
            <w:r w:rsidRPr="00EE2A88">
              <w:rPr>
                <w:rFonts w:ascii="Arial Narrow" w:hAnsi="Arial Narrow" w:cs="Arial"/>
                <w:i/>
                <w:iCs/>
                <w:sz w:val="16"/>
                <w:szCs w:val="16"/>
                <w:lang w:val="en-MY"/>
              </w:rPr>
              <w:t>(In words</w:t>
            </w:r>
            <w:r>
              <w:rPr>
                <w:rFonts w:ascii="Arial Narrow" w:hAnsi="Arial Narrow" w:cs="Arial"/>
                <w:i/>
                <w:iCs/>
                <w:sz w:val="16"/>
                <w:szCs w:val="16"/>
                <w:lang w:val="en-MY"/>
              </w:rPr>
              <w:t>)</w:t>
            </w:r>
          </w:p>
        </w:tc>
        <w:tc>
          <w:tcPr>
            <w:tcW w:w="5628" w:type="dxa"/>
            <w:gridSpan w:val="3"/>
            <w:shd w:val="clear" w:color="auto" w:fill="auto"/>
          </w:tcPr>
          <w:p w14:paraId="0FF7D2AB" w14:textId="12C4FBCE" w:rsidR="00924CAB" w:rsidRDefault="00924CAB" w:rsidP="006F1D27">
            <w:pPr>
              <w:rPr>
                <w:rFonts w:ascii="Arial Narrow" w:hAnsi="Arial Narrow" w:cs="Arial"/>
                <w:i/>
                <w:iCs/>
                <w:sz w:val="16"/>
                <w:szCs w:val="16"/>
                <w:lang w:val="en-MY"/>
              </w:rPr>
            </w:pPr>
            <w:r>
              <w:rPr>
                <w:rFonts w:ascii="Arial Narrow" w:hAnsi="Arial Narrow" w:cs="Arial"/>
                <w:sz w:val="16"/>
                <w:szCs w:val="16"/>
                <w:lang w:val="en-MY"/>
              </w:rPr>
              <w:fldChar w:fldCharType="begin">
                <w:ffData>
                  <w:name w:val="Text1"/>
                  <w:enabled/>
                  <w:calcOnExit w:val="0"/>
                  <w:textInput/>
                </w:ffData>
              </w:fldChar>
            </w:r>
            <w:r>
              <w:rPr>
                <w:rFonts w:ascii="Arial Narrow" w:hAnsi="Arial Narrow" w:cs="Arial"/>
                <w:sz w:val="16"/>
                <w:szCs w:val="16"/>
                <w:lang w:val="en-MY"/>
              </w:rPr>
              <w:instrText xml:space="preserve"> FORMTEXT </w:instrText>
            </w:r>
            <w:r>
              <w:rPr>
                <w:rFonts w:ascii="Arial Narrow" w:hAnsi="Arial Narrow" w:cs="Arial"/>
                <w:sz w:val="16"/>
                <w:szCs w:val="16"/>
                <w:lang w:val="en-MY"/>
              </w:rPr>
            </w:r>
            <w:r>
              <w:rPr>
                <w:rFonts w:ascii="Arial Narrow" w:hAnsi="Arial Narrow" w:cs="Arial"/>
                <w:sz w:val="16"/>
                <w:szCs w:val="16"/>
                <w:lang w:val="en-MY"/>
              </w:rPr>
              <w:fldChar w:fldCharType="separate"/>
            </w:r>
            <w:r>
              <w:rPr>
                <w:rFonts w:ascii="Arial Narrow" w:hAnsi="Arial Narrow" w:cs="Arial"/>
                <w:noProof/>
                <w:sz w:val="16"/>
                <w:szCs w:val="16"/>
                <w:lang w:val="en-MY"/>
              </w:rPr>
              <w:t> </w:t>
            </w:r>
            <w:r>
              <w:rPr>
                <w:rFonts w:ascii="Arial Narrow" w:hAnsi="Arial Narrow" w:cs="Arial"/>
                <w:noProof/>
                <w:sz w:val="16"/>
                <w:szCs w:val="16"/>
                <w:lang w:val="en-MY"/>
              </w:rPr>
              <w:t> </w:t>
            </w:r>
            <w:r>
              <w:rPr>
                <w:rFonts w:ascii="Arial Narrow" w:hAnsi="Arial Narrow" w:cs="Arial"/>
                <w:noProof/>
                <w:sz w:val="16"/>
                <w:szCs w:val="16"/>
                <w:lang w:val="en-MY"/>
              </w:rPr>
              <w:t> </w:t>
            </w:r>
            <w:r>
              <w:rPr>
                <w:rFonts w:ascii="Arial Narrow" w:hAnsi="Arial Narrow" w:cs="Arial"/>
                <w:noProof/>
                <w:sz w:val="16"/>
                <w:szCs w:val="16"/>
                <w:lang w:val="en-MY"/>
              </w:rPr>
              <w:t> </w:t>
            </w:r>
            <w:r>
              <w:rPr>
                <w:rFonts w:ascii="Arial Narrow" w:hAnsi="Arial Narrow" w:cs="Arial"/>
                <w:noProof/>
                <w:sz w:val="16"/>
                <w:szCs w:val="16"/>
                <w:lang w:val="en-MY"/>
              </w:rPr>
              <w:t> </w:t>
            </w:r>
            <w:r>
              <w:rPr>
                <w:rFonts w:ascii="Arial Narrow" w:hAnsi="Arial Narrow" w:cs="Arial"/>
                <w:sz w:val="16"/>
                <w:szCs w:val="16"/>
                <w:lang w:val="en-MY"/>
              </w:rPr>
              <w:fldChar w:fldCharType="end"/>
            </w:r>
          </w:p>
          <w:p w14:paraId="11E979E7" w14:textId="58C69790" w:rsidR="00924CAB" w:rsidRPr="00EE2A88" w:rsidRDefault="00924CAB" w:rsidP="006F1D27">
            <w:pPr>
              <w:rPr>
                <w:rFonts w:ascii="Arial Narrow" w:hAnsi="Arial Narrow" w:cs="Arial"/>
                <w:color w:val="4472C4" w:themeColor="accent1"/>
                <w:sz w:val="16"/>
                <w:szCs w:val="16"/>
                <w:lang w:val="en-MY"/>
              </w:rPr>
            </w:pPr>
            <w:r>
              <w:rPr>
                <w:rFonts w:ascii="Arial Narrow" w:hAnsi="Arial Narrow" w:cs="Arial"/>
                <w:i/>
                <w:iCs/>
                <w:sz w:val="16"/>
                <w:szCs w:val="16"/>
                <w:lang w:val="en-MY"/>
              </w:rPr>
              <w:t>(</w:t>
            </w:r>
            <w:r w:rsidRPr="00EE2A88">
              <w:rPr>
                <w:rFonts w:ascii="Arial Narrow" w:hAnsi="Arial Narrow" w:cs="Arial"/>
                <w:i/>
                <w:iCs/>
                <w:sz w:val="16"/>
                <w:szCs w:val="16"/>
                <w:lang w:val="en-MY"/>
              </w:rPr>
              <w:t>figures)</w:t>
            </w:r>
            <w:r w:rsidRPr="00EE2A88">
              <w:rPr>
                <w:rFonts w:ascii="Arial Narrow" w:hAnsi="Arial Narrow" w:cs="Arial"/>
                <w:sz w:val="16"/>
                <w:szCs w:val="16"/>
                <w:lang w:val="en-MY"/>
              </w:rPr>
              <w:t xml:space="preserve">                                           </w:t>
            </w:r>
          </w:p>
        </w:tc>
      </w:tr>
      <w:tr w:rsidR="00321678" w:rsidRPr="00EE2A88" w14:paraId="34FEF1BB" w14:textId="77777777" w:rsidTr="001C56F8">
        <w:tc>
          <w:tcPr>
            <w:tcW w:w="2723" w:type="dxa"/>
            <w:shd w:val="clear" w:color="auto" w:fill="auto"/>
          </w:tcPr>
          <w:p w14:paraId="35FA6DBF" w14:textId="1989448A" w:rsidR="00321678" w:rsidRPr="00EE2A88" w:rsidRDefault="00321678" w:rsidP="00880AD2">
            <w:pPr>
              <w:spacing w:before="40" w:after="40"/>
              <w:rPr>
                <w:rFonts w:ascii="Arial Narrow" w:hAnsi="Arial Narrow" w:cs="Arial"/>
                <w:sz w:val="16"/>
                <w:szCs w:val="16"/>
                <w:lang w:val="en-MY"/>
              </w:rPr>
            </w:pPr>
            <w:r w:rsidRPr="00EE2A88">
              <w:rPr>
                <w:rFonts w:ascii="Arial Narrow" w:hAnsi="Arial Narrow" w:cs="Arial"/>
                <w:sz w:val="16"/>
                <w:szCs w:val="16"/>
                <w:lang w:val="en-MY"/>
              </w:rPr>
              <w:t>Validity Period</w:t>
            </w:r>
            <w:r w:rsidR="00302A1A" w:rsidRPr="00EE2A88">
              <w:rPr>
                <w:rFonts w:ascii="Arial Narrow" w:hAnsi="Arial Narrow" w:cs="Arial"/>
                <w:sz w:val="16"/>
                <w:szCs w:val="16"/>
                <w:lang w:val="en-MY"/>
              </w:rPr>
              <w:t>:</w:t>
            </w:r>
            <w:r w:rsidR="00924CAB">
              <w:rPr>
                <w:rFonts w:ascii="Arial Narrow" w:hAnsi="Arial Narrow" w:cs="Arial"/>
                <w:sz w:val="16"/>
                <w:szCs w:val="16"/>
                <w:lang w:val="en-MY"/>
              </w:rPr>
              <w:t xml:space="preserve"> </w:t>
            </w:r>
          </w:p>
        </w:tc>
        <w:tc>
          <w:tcPr>
            <w:tcW w:w="3908" w:type="dxa"/>
            <w:gridSpan w:val="2"/>
            <w:shd w:val="clear" w:color="auto" w:fill="auto"/>
          </w:tcPr>
          <w:p w14:paraId="3A8DB462" w14:textId="0EC983A0" w:rsidR="00321678" w:rsidRPr="00EE2A88" w:rsidRDefault="00321678" w:rsidP="00880AD2">
            <w:pPr>
              <w:spacing w:before="40" w:after="40"/>
              <w:rPr>
                <w:rFonts w:ascii="Arial Narrow" w:hAnsi="Arial Narrow" w:cs="Arial"/>
                <w:sz w:val="16"/>
                <w:szCs w:val="16"/>
                <w:lang w:val="en-MY"/>
              </w:rPr>
            </w:pPr>
            <w:r w:rsidRPr="00EE2A88">
              <w:rPr>
                <w:rFonts w:ascii="Arial Narrow" w:hAnsi="Arial Narrow" w:cs="Arial"/>
                <w:sz w:val="16"/>
                <w:szCs w:val="16"/>
                <w:lang w:val="en-MY"/>
              </w:rPr>
              <w:t>From:</w:t>
            </w:r>
            <w:r w:rsidR="00924CAB">
              <w:rPr>
                <w:rFonts w:ascii="Arial Narrow" w:hAnsi="Arial Narrow" w:cs="Arial"/>
                <w:sz w:val="16"/>
                <w:szCs w:val="16"/>
                <w:lang w:val="en-MY"/>
              </w:rPr>
              <w:t xml:space="preserve"> </w:t>
            </w:r>
            <w:r w:rsidR="00924CAB">
              <w:rPr>
                <w:rFonts w:ascii="Arial Narrow" w:hAnsi="Arial Narrow" w:cs="Arial"/>
                <w:sz w:val="16"/>
                <w:szCs w:val="16"/>
                <w:lang w:val="en-MY"/>
              </w:rPr>
              <w:fldChar w:fldCharType="begin">
                <w:ffData>
                  <w:name w:val="Text1"/>
                  <w:enabled/>
                  <w:calcOnExit w:val="0"/>
                  <w:textInput/>
                </w:ffData>
              </w:fldChar>
            </w:r>
            <w:r w:rsidR="00924CAB">
              <w:rPr>
                <w:rFonts w:ascii="Arial Narrow" w:hAnsi="Arial Narrow" w:cs="Arial"/>
                <w:sz w:val="16"/>
                <w:szCs w:val="16"/>
                <w:lang w:val="en-MY"/>
              </w:rPr>
              <w:instrText xml:space="preserve"> FORMTEXT </w:instrText>
            </w:r>
            <w:r w:rsidR="00924CAB">
              <w:rPr>
                <w:rFonts w:ascii="Arial Narrow" w:hAnsi="Arial Narrow" w:cs="Arial"/>
                <w:sz w:val="16"/>
                <w:szCs w:val="16"/>
                <w:lang w:val="en-MY"/>
              </w:rPr>
            </w:r>
            <w:r w:rsidR="00924CAB">
              <w:rPr>
                <w:rFonts w:ascii="Arial Narrow" w:hAnsi="Arial Narrow" w:cs="Arial"/>
                <w:sz w:val="16"/>
                <w:szCs w:val="16"/>
                <w:lang w:val="en-MY"/>
              </w:rPr>
              <w:fldChar w:fldCharType="separate"/>
            </w:r>
            <w:r w:rsidR="00924CAB">
              <w:rPr>
                <w:rFonts w:ascii="Arial Narrow" w:hAnsi="Arial Narrow" w:cs="Arial"/>
                <w:noProof/>
                <w:sz w:val="16"/>
                <w:szCs w:val="16"/>
                <w:lang w:val="en-MY"/>
              </w:rPr>
              <w:t> </w:t>
            </w:r>
            <w:r w:rsidR="00924CAB">
              <w:rPr>
                <w:rFonts w:ascii="Arial Narrow" w:hAnsi="Arial Narrow" w:cs="Arial"/>
                <w:noProof/>
                <w:sz w:val="16"/>
                <w:szCs w:val="16"/>
                <w:lang w:val="en-MY"/>
              </w:rPr>
              <w:t> </w:t>
            </w:r>
            <w:r w:rsidR="00924CAB">
              <w:rPr>
                <w:rFonts w:ascii="Arial Narrow" w:hAnsi="Arial Narrow" w:cs="Arial"/>
                <w:noProof/>
                <w:sz w:val="16"/>
                <w:szCs w:val="16"/>
                <w:lang w:val="en-MY"/>
              </w:rPr>
              <w:t> </w:t>
            </w:r>
            <w:r w:rsidR="00924CAB">
              <w:rPr>
                <w:rFonts w:ascii="Arial Narrow" w:hAnsi="Arial Narrow" w:cs="Arial"/>
                <w:noProof/>
                <w:sz w:val="16"/>
                <w:szCs w:val="16"/>
                <w:lang w:val="en-MY"/>
              </w:rPr>
              <w:t> </w:t>
            </w:r>
            <w:r w:rsidR="00924CAB">
              <w:rPr>
                <w:rFonts w:ascii="Arial Narrow" w:hAnsi="Arial Narrow" w:cs="Arial"/>
                <w:noProof/>
                <w:sz w:val="16"/>
                <w:szCs w:val="16"/>
                <w:lang w:val="en-MY"/>
              </w:rPr>
              <w:t> </w:t>
            </w:r>
            <w:r w:rsidR="00924CAB">
              <w:rPr>
                <w:rFonts w:ascii="Arial Narrow" w:hAnsi="Arial Narrow" w:cs="Arial"/>
                <w:sz w:val="16"/>
                <w:szCs w:val="16"/>
                <w:lang w:val="en-MY"/>
              </w:rPr>
              <w:fldChar w:fldCharType="end"/>
            </w:r>
          </w:p>
        </w:tc>
        <w:tc>
          <w:tcPr>
            <w:tcW w:w="4624" w:type="dxa"/>
            <w:gridSpan w:val="2"/>
            <w:shd w:val="clear" w:color="auto" w:fill="auto"/>
          </w:tcPr>
          <w:p w14:paraId="6350FCCB" w14:textId="0A162279" w:rsidR="00321678" w:rsidRPr="00EE2A88" w:rsidRDefault="00321678" w:rsidP="00880AD2">
            <w:pPr>
              <w:spacing w:before="40" w:after="40"/>
              <w:rPr>
                <w:rFonts w:ascii="Arial Narrow" w:hAnsi="Arial Narrow" w:cs="Arial"/>
                <w:sz w:val="16"/>
                <w:szCs w:val="16"/>
                <w:lang w:val="en-MY"/>
              </w:rPr>
            </w:pPr>
            <w:r w:rsidRPr="00EE2A88">
              <w:rPr>
                <w:rFonts w:ascii="Arial Narrow" w:hAnsi="Arial Narrow" w:cs="Arial"/>
                <w:sz w:val="16"/>
                <w:szCs w:val="16"/>
                <w:lang w:val="en-MY"/>
              </w:rPr>
              <w:t>To:</w:t>
            </w:r>
            <w:r w:rsidR="00924CAB">
              <w:rPr>
                <w:rFonts w:ascii="Arial Narrow" w:hAnsi="Arial Narrow" w:cs="Arial"/>
                <w:sz w:val="16"/>
                <w:szCs w:val="16"/>
                <w:lang w:val="en-MY"/>
              </w:rPr>
              <w:t xml:space="preserve"> </w:t>
            </w:r>
            <w:r w:rsidR="00924CAB">
              <w:rPr>
                <w:rFonts w:ascii="Arial Narrow" w:hAnsi="Arial Narrow" w:cs="Arial"/>
                <w:sz w:val="16"/>
                <w:szCs w:val="16"/>
                <w:lang w:val="en-MY"/>
              </w:rPr>
              <w:fldChar w:fldCharType="begin">
                <w:ffData>
                  <w:name w:val="Text1"/>
                  <w:enabled/>
                  <w:calcOnExit w:val="0"/>
                  <w:textInput/>
                </w:ffData>
              </w:fldChar>
            </w:r>
            <w:r w:rsidR="00924CAB">
              <w:rPr>
                <w:rFonts w:ascii="Arial Narrow" w:hAnsi="Arial Narrow" w:cs="Arial"/>
                <w:sz w:val="16"/>
                <w:szCs w:val="16"/>
                <w:lang w:val="en-MY"/>
              </w:rPr>
              <w:instrText xml:space="preserve"> FORMTEXT </w:instrText>
            </w:r>
            <w:r w:rsidR="00924CAB">
              <w:rPr>
                <w:rFonts w:ascii="Arial Narrow" w:hAnsi="Arial Narrow" w:cs="Arial"/>
                <w:sz w:val="16"/>
                <w:szCs w:val="16"/>
                <w:lang w:val="en-MY"/>
              </w:rPr>
            </w:r>
            <w:r w:rsidR="00924CAB">
              <w:rPr>
                <w:rFonts w:ascii="Arial Narrow" w:hAnsi="Arial Narrow" w:cs="Arial"/>
                <w:sz w:val="16"/>
                <w:szCs w:val="16"/>
                <w:lang w:val="en-MY"/>
              </w:rPr>
              <w:fldChar w:fldCharType="separate"/>
            </w:r>
            <w:r w:rsidR="00924CAB">
              <w:rPr>
                <w:rFonts w:ascii="Arial Narrow" w:hAnsi="Arial Narrow" w:cs="Arial"/>
                <w:noProof/>
                <w:sz w:val="16"/>
                <w:szCs w:val="16"/>
                <w:lang w:val="en-MY"/>
              </w:rPr>
              <w:t> </w:t>
            </w:r>
            <w:r w:rsidR="00924CAB">
              <w:rPr>
                <w:rFonts w:ascii="Arial Narrow" w:hAnsi="Arial Narrow" w:cs="Arial"/>
                <w:noProof/>
                <w:sz w:val="16"/>
                <w:szCs w:val="16"/>
                <w:lang w:val="en-MY"/>
              </w:rPr>
              <w:t> </w:t>
            </w:r>
            <w:r w:rsidR="00924CAB">
              <w:rPr>
                <w:rFonts w:ascii="Arial Narrow" w:hAnsi="Arial Narrow" w:cs="Arial"/>
                <w:noProof/>
                <w:sz w:val="16"/>
                <w:szCs w:val="16"/>
                <w:lang w:val="en-MY"/>
              </w:rPr>
              <w:t> </w:t>
            </w:r>
            <w:r w:rsidR="00924CAB">
              <w:rPr>
                <w:rFonts w:ascii="Arial Narrow" w:hAnsi="Arial Narrow" w:cs="Arial"/>
                <w:noProof/>
                <w:sz w:val="16"/>
                <w:szCs w:val="16"/>
                <w:lang w:val="en-MY"/>
              </w:rPr>
              <w:t> </w:t>
            </w:r>
            <w:r w:rsidR="00924CAB">
              <w:rPr>
                <w:rFonts w:ascii="Arial Narrow" w:hAnsi="Arial Narrow" w:cs="Arial"/>
                <w:noProof/>
                <w:sz w:val="16"/>
                <w:szCs w:val="16"/>
                <w:lang w:val="en-MY"/>
              </w:rPr>
              <w:t> </w:t>
            </w:r>
            <w:r w:rsidR="00924CAB">
              <w:rPr>
                <w:rFonts w:ascii="Arial Narrow" w:hAnsi="Arial Narrow" w:cs="Arial"/>
                <w:sz w:val="16"/>
                <w:szCs w:val="16"/>
                <w:lang w:val="en-MY"/>
              </w:rPr>
              <w:fldChar w:fldCharType="end"/>
            </w:r>
          </w:p>
        </w:tc>
      </w:tr>
      <w:tr w:rsidR="00586E03" w:rsidRPr="00EE2A88" w14:paraId="4068EA84" w14:textId="77777777" w:rsidTr="001C56F8">
        <w:trPr>
          <w:trHeight w:val="336"/>
        </w:trPr>
        <w:tc>
          <w:tcPr>
            <w:tcW w:w="11255" w:type="dxa"/>
            <w:gridSpan w:val="5"/>
            <w:tcBorders>
              <w:bottom w:val="single" w:sz="4" w:space="0" w:color="auto"/>
            </w:tcBorders>
            <w:shd w:val="clear" w:color="auto" w:fill="auto"/>
          </w:tcPr>
          <w:p w14:paraId="611857D3" w14:textId="77777777" w:rsidR="003C35FD" w:rsidRDefault="00586E03" w:rsidP="00880AD2">
            <w:pPr>
              <w:spacing w:before="40" w:after="40"/>
              <w:rPr>
                <w:rFonts w:ascii="Arial Narrow" w:hAnsi="Arial Narrow" w:cs="Arial"/>
                <w:sz w:val="16"/>
                <w:szCs w:val="16"/>
                <w:lang w:val="en-MY"/>
              </w:rPr>
            </w:pPr>
            <w:r w:rsidRPr="00EE2A88">
              <w:rPr>
                <w:rFonts w:ascii="Arial Narrow" w:hAnsi="Arial Narrow" w:cs="Arial"/>
                <w:sz w:val="16"/>
                <w:szCs w:val="16"/>
                <w:lang w:val="en-MY"/>
              </w:rPr>
              <w:t>Purpose:</w:t>
            </w:r>
            <w:r w:rsidR="00924CAB">
              <w:rPr>
                <w:rFonts w:ascii="Arial Narrow" w:hAnsi="Arial Narrow" w:cs="Arial"/>
                <w:sz w:val="16"/>
                <w:szCs w:val="16"/>
                <w:lang w:val="en-MY"/>
              </w:rPr>
              <w:t xml:space="preserve"> </w:t>
            </w:r>
            <w:r w:rsidR="00924CAB">
              <w:rPr>
                <w:rFonts w:ascii="Arial Narrow" w:hAnsi="Arial Narrow" w:cs="Arial"/>
                <w:sz w:val="16"/>
                <w:szCs w:val="16"/>
                <w:lang w:val="en-MY"/>
              </w:rPr>
              <w:fldChar w:fldCharType="begin">
                <w:ffData>
                  <w:name w:val="Text1"/>
                  <w:enabled/>
                  <w:calcOnExit w:val="0"/>
                  <w:textInput/>
                </w:ffData>
              </w:fldChar>
            </w:r>
            <w:r w:rsidR="00924CAB">
              <w:rPr>
                <w:rFonts w:ascii="Arial Narrow" w:hAnsi="Arial Narrow" w:cs="Arial"/>
                <w:sz w:val="16"/>
                <w:szCs w:val="16"/>
                <w:lang w:val="en-MY"/>
              </w:rPr>
              <w:instrText xml:space="preserve"> FORMTEXT </w:instrText>
            </w:r>
            <w:r w:rsidR="00924CAB">
              <w:rPr>
                <w:rFonts w:ascii="Arial Narrow" w:hAnsi="Arial Narrow" w:cs="Arial"/>
                <w:sz w:val="16"/>
                <w:szCs w:val="16"/>
                <w:lang w:val="en-MY"/>
              </w:rPr>
            </w:r>
            <w:r w:rsidR="00924CAB">
              <w:rPr>
                <w:rFonts w:ascii="Arial Narrow" w:hAnsi="Arial Narrow" w:cs="Arial"/>
                <w:sz w:val="16"/>
                <w:szCs w:val="16"/>
                <w:lang w:val="en-MY"/>
              </w:rPr>
              <w:fldChar w:fldCharType="separate"/>
            </w:r>
            <w:r w:rsidR="00924CAB">
              <w:rPr>
                <w:rFonts w:ascii="Arial Narrow" w:hAnsi="Arial Narrow" w:cs="Arial"/>
                <w:noProof/>
                <w:sz w:val="16"/>
                <w:szCs w:val="16"/>
                <w:lang w:val="en-MY"/>
              </w:rPr>
              <w:t> </w:t>
            </w:r>
            <w:r w:rsidR="00924CAB">
              <w:rPr>
                <w:rFonts w:ascii="Arial Narrow" w:hAnsi="Arial Narrow" w:cs="Arial"/>
                <w:noProof/>
                <w:sz w:val="16"/>
                <w:szCs w:val="16"/>
                <w:lang w:val="en-MY"/>
              </w:rPr>
              <w:t> </w:t>
            </w:r>
            <w:r w:rsidR="00924CAB">
              <w:rPr>
                <w:rFonts w:ascii="Arial Narrow" w:hAnsi="Arial Narrow" w:cs="Arial"/>
                <w:noProof/>
                <w:sz w:val="16"/>
                <w:szCs w:val="16"/>
                <w:lang w:val="en-MY"/>
              </w:rPr>
              <w:t> </w:t>
            </w:r>
            <w:r w:rsidR="00924CAB">
              <w:rPr>
                <w:rFonts w:ascii="Arial Narrow" w:hAnsi="Arial Narrow" w:cs="Arial"/>
                <w:noProof/>
                <w:sz w:val="16"/>
                <w:szCs w:val="16"/>
                <w:lang w:val="en-MY"/>
              </w:rPr>
              <w:t> </w:t>
            </w:r>
            <w:r w:rsidR="00924CAB">
              <w:rPr>
                <w:rFonts w:ascii="Arial Narrow" w:hAnsi="Arial Narrow" w:cs="Arial"/>
                <w:noProof/>
                <w:sz w:val="16"/>
                <w:szCs w:val="16"/>
                <w:lang w:val="en-MY"/>
              </w:rPr>
              <w:t> </w:t>
            </w:r>
            <w:r w:rsidR="00924CAB">
              <w:rPr>
                <w:rFonts w:ascii="Arial Narrow" w:hAnsi="Arial Narrow" w:cs="Arial"/>
                <w:sz w:val="16"/>
                <w:szCs w:val="16"/>
                <w:lang w:val="en-MY"/>
              </w:rPr>
              <w:fldChar w:fldCharType="end"/>
            </w:r>
          </w:p>
          <w:p w14:paraId="2B8C4CBE" w14:textId="3B41872A" w:rsidR="00924CAB" w:rsidRPr="00EE2A88" w:rsidRDefault="00924CAB" w:rsidP="00880AD2">
            <w:pPr>
              <w:spacing w:before="40" w:after="40"/>
              <w:rPr>
                <w:rFonts w:ascii="Arial Narrow" w:hAnsi="Arial Narrow" w:cs="Arial"/>
                <w:sz w:val="16"/>
                <w:szCs w:val="16"/>
                <w:lang w:val="en-MY"/>
              </w:rPr>
            </w:pPr>
            <w:r>
              <w:rPr>
                <w:rFonts w:ascii="Arial Narrow" w:hAnsi="Arial Narrow" w:cs="Arial"/>
                <w:sz w:val="16"/>
                <w:szCs w:val="16"/>
                <w:lang w:val="en-MY"/>
              </w:rPr>
              <w:fldChar w:fldCharType="begin">
                <w:ffData>
                  <w:name w:val="Text1"/>
                  <w:enabled/>
                  <w:calcOnExit w:val="0"/>
                  <w:textInput/>
                </w:ffData>
              </w:fldChar>
            </w:r>
            <w:r>
              <w:rPr>
                <w:rFonts w:ascii="Arial Narrow" w:hAnsi="Arial Narrow" w:cs="Arial"/>
                <w:sz w:val="16"/>
                <w:szCs w:val="16"/>
                <w:lang w:val="en-MY"/>
              </w:rPr>
              <w:instrText xml:space="preserve"> FORMTEXT </w:instrText>
            </w:r>
            <w:r>
              <w:rPr>
                <w:rFonts w:ascii="Arial Narrow" w:hAnsi="Arial Narrow" w:cs="Arial"/>
                <w:sz w:val="16"/>
                <w:szCs w:val="16"/>
                <w:lang w:val="en-MY"/>
              </w:rPr>
            </w:r>
            <w:r>
              <w:rPr>
                <w:rFonts w:ascii="Arial Narrow" w:hAnsi="Arial Narrow" w:cs="Arial"/>
                <w:sz w:val="16"/>
                <w:szCs w:val="16"/>
                <w:lang w:val="en-MY"/>
              </w:rPr>
              <w:fldChar w:fldCharType="separate"/>
            </w:r>
            <w:r>
              <w:rPr>
                <w:rFonts w:ascii="Arial Narrow" w:hAnsi="Arial Narrow" w:cs="Arial"/>
                <w:noProof/>
                <w:sz w:val="16"/>
                <w:szCs w:val="16"/>
                <w:lang w:val="en-MY"/>
              </w:rPr>
              <w:t> </w:t>
            </w:r>
            <w:r>
              <w:rPr>
                <w:rFonts w:ascii="Arial Narrow" w:hAnsi="Arial Narrow" w:cs="Arial"/>
                <w:noProof/>
                <w:sz w:val="16"/>
                <w:szCs w:val="16"/>
                <w:lang w:val="en-MY"/>
              </w:rPr>
              <w:t> </w:t>
            </w:r>
            <w:r>
              <w:rPr>
                <w:rFonts w:ascii="Arial Narrow" w:hAnsi="Arial Narrow" w:cs="Arial"/>
                <w:noProof/>
                <w:sz w:val="16"/>
                <w:szCs w:val="16"/>
                <w:lang w:val="en-MY"/>
              </w:rPr>
              <w:t> </w:t>
            </w:r>
            <w:r>
              <w:rPr>
                <w:rFonts w:ascii="Arial Narrow" w:hAnsi="Arial Narrow" w:cs="Arial"/>
                <w:noProof/>
                <w:sz w:val="16"/>
                <w:szCs w:val="16"/>
                <w:lang w:val="en-MY"/>
              </w:rPr>
              <w:t> </w:t>
            </w:r>
            <w:r>
              <w:rPr>
                <w:rFonts w:ascii="Arial Narrow" w:hAnsi="Arial Narrow" w:cs="Arial"/>
                <w:noProof/>
                <w:sz w:val="16"/>
                <w:szCs w:val="16"/>
                <w:lang w:val="en-MY"/>
              </w:rPr>
              <w:t> </w:t>
            </w:r>
            <w:r>
              <w:rPr>
                <w:rFonts w:ascii="Arial Narrow" w:hAnsi="Arial Narrow" w:cs="Arial"/>
                <w:sz w:val="16"/>
                <w:szCs w:val="16"/>
                <w:lang w:val="en-MY"/>
              </w:rPr>
              <w:fldChar w:fldCharType="end"/>
            </w:r>
          </w:p>
        </w:tc>
      </w:tr>
      <w:tr w:rsidR="00277E81" w:rsidRPr="00EE2A88" w14:paraId="0FB36229" w14:textId="77777777" w:rsidTr="001C56F8">
        <w:trPr>
          <w:trHeight w:val="854"/>
        </w:trPr>
        <w:tc>
          <w:tcPr>
            <w:tcW w:w="11255" w:type="dxa"/>
            <w:gridSpan w:val="5"/>
            <w:tcBorders>
              <w:top w:val="single" w:sz="4" w:space="0" w:color="auto"/>
              <w:bottom w:val="nil"/>
            </w:tcBorders>
            <w:shd w:val="clear" w:color="auto" w:fill="auto"/>
          </w:tcPr>
          <w:p w14:paraId="6FF56DDF" w14:textId="2079E230" w:rsidR="00385081" w:rsidRPr="00EE2A88" w:rsidRDefault="00277E81" w:rsidP="00586E03">
            <w:pPr>
              <w:spacing w:before="60" w:after="160"/>
              <w:rPr>
                <w:rFonts w:ascii="Arial Narrow" w:hAnsi="Arial Narrow" w:cs="Arial"/>
                <w:sz w:val="16"/>
                <w:szCs w:val="16"/>
                <w:lang w:val="en-MY"/>
              </w:rPr>
            </w:pPr>
            <w:r w:rsidRPr="00EE2A88">
              <w:rPr>
                <w:rFonts w:ascii="Arial Narrow" w:hAnsi="Arial Narrow" w:cs="Arial"/>
                <w:sz w:val="16"/>
                <w:szCs w:val="16"/>
                <w:lang w:val="en-MY"/>
              </w:rPr>
              <w:t xml:space="preserve">Please tick </w:t>
            </w:r>
            <w:r w:rsidR="00385081" w:rsidRPr="00EE2A88">
              <w:rPr>
                <w:rFonts w:ascii="Arial Narrow" w:hAnsi="Arial Narrow" w:cs="Arial"/>
                <w:sz w:val="16"/>
                <w:szCs w:val="16"/>
                <w:lang w:val="en-MY"/>
              </w:rPr>
              <w:t xml:space="preserve">whichever </w:t>
            </w:r>
            <w:r w:rsidRPr="00EE2A88">
              <w:rPr>
                <w:rFonts w:ascii="Arial Narrow" w:hAnsi="Arial Narrow" w:cs="Arial"/>
                <w:sz w:val="16"/>
                <w:szCs w:val="16"/>
                <w:lang w:val="en-MY"/>
              </w:rPr>
              <w:t>applicable</w:t>
            </w:r>
            <w:r w:rsidR="009D2647" w:rsidRPr="00EE2A88">
              <w:rPr>
                <w:rFonts w:ascii="Arial Narrow" w:hAnsi="Arial Narrow" w:cs="Arial"/>
                <w:sz w:val="16"/>
                <w:szCs w:val="16"/>
                <w:lang w:val="en-MY"/>
              </w:rPr>
              <w:t>:</w:t>
            </w:r>
          </w:p>
          <w:p w14:paraId="0BF2CEFC" w14:textId="38FF8112" w:rsidR="006C1BAF" w:rsidRPr="00EE2A88" w:rsidRDefault="00924CAB" w:rsidP="00277E81">
            <w:pPr>
              <w:spacing w:before="40" w:after="40"/>
              <w:rPr>
                <w:rFonts w:ascii="Arial Narrow" w:hAnsi="Arial Narrow" w:cs="Arial"/>
                <w:sz w:val="16"/>
                <w:szCs w:val="16"/>
                <w:lang w:val="en-MY"/>
              </w:rPr>
            </w:pPr>
            <w:sdt>
              <w:sdtPr>
                <w:rPr>
                  <w:rFonts w:ascii="Arial Narrow" w:hAnsi="Arial Narrow" w:cs="Arial"/>
                  <w:sz w:val="16"/>
                  <w:szCs w:val="16"/>
                  <w:lang w:val="en-MY"/>
                </w:rPr>
                <w:id w:val="-1485762752"/>
                <w14:checkbox>
                  <w14:checked w14:val="0"/>
                  <w14:checkedState w14:val="2612" w14:font="MS Gothic"/>
                  <w14:uncheckedState w14:val="2610" w14:font="MS Gothic"/>
                </w14:checkbox>
              </w:sdtPr>
              <w:sdtEndPr/>
              <w:sdtContent>
                <w:r>
                  <w:rPr>
                    <w:rFonts w:ascii="MS Gothic" w:eastAsia="MS Gothic" w:hAnsi="MS Gothic" w:cs="Arial" w:hint="eastAsia"/>
                    <w:sz w:val="16"/>
                    <w:szCs w:val="16"/>
                    <w:lang w:val="en-MY"/>
                  </w:rPr>
                  <w:t>☐</w:t>
                </w:r>
              </w:sdtContent>
            </w:sdt>
            <w:r w:rsidR="00277E81" w:rsidRPr="00EE2A88">
              <w:rPr>
                <w:rFonts w:ascii="Arial Narrow" w:hAnsi="Arial Narrow" w:cs="Arial"/>
                <w:sz w:val="16"/>
                <w:szCs w:val="16"/>
                <w:lang w:val="en-MY"/>
              </w:rPr>
              <w:t xml:space="preserve"> </w:t>
            </w:r>
            <w:r w:rsidR="00087764" w:rsidRPr="00EE2A88">
              <w:rPr>
                <w:rFonts w:ascii="Arial Narrow" w:hAnsi="Arial Narrow" w:cs="Arial"/>
                <w:sz w:val="16"/>
                <w:szCs w:val="16"/>
                <w:lang w:val="en-MY"/>
              </w:rPr>
              <w:t xml:space="preserve">Application </w:t>
            </w:r>
            <w:r w:rsidR="00FA14C6" w:rsidRPr="00EE2A88">
              <w:rPr>
                <w:rFonts w:ascii="Arial Narrow" w:hAnsi="Arial Narrow" w:cs="Arial"/>
                <w:sz w:val="16"/>
                <w:szCs w:val="16"/>
                <w:lang w:val="en-MY"/>
              </w:rPr>
              <w:t xml:space="preserve">Against </w:t>
            </w:r>
            <w:r w:rsidR="00277E81" w:rsidRPr="00EE2A88">
              <w:rPr>
                <w:rFonts w:ascii="Arial Narrow" w:hAnsi="Arial Narrow" w:cs="Arial"/>
                <w:sz w:val="16"/>
                <w:szCs w:val="16"/>
                <w:lang w:val="en-MY"/>
              </w:rPr>
              <w:t>Cash</w:t>
            </w:r>
            <w:r w:rsidR="00BB4068" w:rsidRPr="00EE2A88">
              <w:rPr>
                <w:rFonts w:ascii="Arial Narrow" w:hAnsi="Arial Narrow" w:cs="Arial"/>
                <w:sz w:val="16"/>
                <w:szCs w:val="16"/>
                <w:lang w:val="en-MY"/>
              </w:rPr>
              <w:t xml:space="preserve"> Payment</w:t>
            </w:r>
            <w:r w:rsidR="00277E81" w:rsidRPr="00EE2A88">
              <w:rPr>
                <w:rFonts w:ascii="Arial Narrow" w:hAnsi="Arial Narrow" w:cs="Arial"/>
                <w:sz w:val="16"/>
                <w:szCs w:val="16"/>
                <w:lang w:val="en-MY"/>
              </w:rPr>
              <w:tab/>
              <w:t xml:space="preserve">          </w:t>
            </w:r>
          </w:p>
          <w:p w14:paraId="474220AE" w14:textId="008AE34D" w:rsidR="006C1BAF" w:rsidRPr="00EE2A88" w:rsidRDefault="006C1BAF" w:rsidP="002067E3">
            <w:pPr>
              <w:spacing w:before="120" w:after="120"/>
              <w:ind w:left="250"/>
              <w:jc w:val="both"/>
              <w:rPr>
                <w:rFonts w:ascii="Arial Narrow" w:hAnsi="Arial Narrow" w:cs="Arial"/>
                <w:b/>
                <w:bCs/>
                <w:sz w:val="16"/>
                <w:szCs w:val="16"/>
                <w:u w:val="single"/>
                <w:lang w:val="en-MY"/>
              </w:rPr>
            </w:pPr>
            <w:r w:rsidRPr="00EE2A88">
              <w:rPr>
                <w:rFonts w:ascii="Arial Narrow" w:hAnsi="Arial Narrow" w:cs="Arial"/>
                <w:b/>
                <w:bCs/>
                <w:sz w:val="16"/>
                <w:szCs w:val="16"/>
                <w:u w:val="single"/>
                <w:lang w:val="en-MY"/>
              </w:rPr>
              <w:t xml:space="preserve">Consent/Authorisation </w:t>
            </w:r>
            <w:r w:rsidR="0095297A" w:rsidRPr="00EE2A88">
              <w:rPr>
                <w:rFonts w:ascii="Arial Narrow" w:hAnsi="Arial Narrow" w:cs="Arial"/>
                <w:b/>
                <w:bCs/>
                <w:sz w:val="16"/>
                <w:szCs w:val="16"/>
                <w:u w:val="single"/>
                <w:lang w:val="en-MY"/>
              </w:rPr>
              <w:t>by Applicant</w:t>
            </w:r>
          </w:p>
          <w:p w14:paraId="6C8043BC" w14:textId="41E05286" w:rsidR="00C83B1A" w:rsidRPr="00EE2A88" w:rsidRDefault="006C1BAF" w:rsidP="00E61597">
            <w:pPr>
              <w:spacing w:before="40" w:after="40"/>
              <w:ind w:left="250"/>
              <w:jc w:val="both"/>
              <w:rPr>
                <w:rFonts w:ascii="Arial Narrow" w:hAnsi="Arial Narrow" w:cs="Arial"/>
                <w:sz w:val="16"/>
                <w:szCs w:val="16"/>
                <w:lang w:val="en-MY"/>
              </w:rPr>
            </w:pPr>
            <w:r w:rsidRPr="00EE2A88">
              <w:rPr>
                <w:rFonts w:ascii="Arial Narrow" w:hAnsi="Arial Narrow" w:cs="Arial"/>
                <w:sz w:val="16"/>
                <w:szCs w:val="16"/>
                <w:lang w:val="en-MY"/>
              </w:rPr>
              <w:t xml:space="preserve">I/We irrevocably authorise the Bank to debit </w:t>
            </w:r>
            <w:r w:rsidR="00A32E83" w:rsidRPr="00EE2A88">
              <w:rPr>
                <w:rFonts w:ascii="Arial Narrow" w:hAnsi="Arial Narrow" w:cs="Arial"/>
                <w:sz w:val="16"/>
                <w:szCs w:val="16"/>
                <w:lang w:val="en-MY"/>
              </w:rPr>
              <w:t xml:space="preserve">from </w:t>
            </w:r>
            <w:r w:rsidRPr="00EE2A88">
              <w:rPr>
                <w:rFonts w:ascii="Arial Narrow" w:hAnsi="Arial Narrow" w:cs="Arial"/>
                <w:sz w:val="16"/>
                <w:szCs w:val="16"/>
                <w:lang w:val="en-MY"/>
              </w:rPr>
              <w:t xml:space="preserve">my/our Account No.: </w:t>
            </w:r>
            <w:r w:rsidR="00924CAB">
              <w:rPr>
                <w:rFonts w:ascii="Arial Narrow" w:hAnsi="Arial Narrow" w:cs="Arial"/>
                <w:sz w:val="16"/>
                <w:szCs w:val="16"/>
                <w:lang w:val="en-MY"/>
              </w:rPr>
              <w:fldChar w:fldCharType="begin">
                <w:ffData>
                  <w:name w:val=""/>
                  <w:enabled/>
                  <w:calcOnExit w:val="0"/>
                  <w:textInput>
                    <w:default w:val="_______"/>
                  </w:textInput>
                </w:ffData>
              </w:fldChar>
            </w:r>
            <w:r w:rsidR="00924CAB">
              <w:rPr>
                <w:rFonts w:ascii="Arial Narrow" w:hAnsi="Arial Narrow" w:cs="Arial"/>
                <w:sz w:val="16"/>
                <w:szCs w:val="16"/>
                <w:lang w:val="en-MY"/>
              </w:rPr>
              <w:instrText xml:space="preserve"> FORMTEXT </w:instrText>
            </w:r>
            <w:r w:rsidR="00924CAB">
              <w:rPr>
                <w:rFonts w:ascii="Arial Narrow" w:hAnsi="Arial Narrow" w:cs="Arial"/>
                <w:sz w:val="16"/>
                <w:szCs w:val="16"/>
                <w:lang w:val="en-MY"/>
              </w:rPr>
            </w:r>
            <w:r w:rsidR="00924CAB">
              <w:rPr>
                <w:rFonts w:ascii="Arial Narrow" w:hAnsi="Arial Narrow" w:cs="Arial"/>
                <w:sz w:val="16"/>
                <w:szCs w:val="16"/>
                <w:lang w:val="en-MY"/>
              </w:rPr>
              <w:fldChar w:fldCharType="separate"/>
            </w:r>
            <w:r w:rsidR="00924CAB">
              <w:rPr>
                <w:rFonts w:ascii="Arial Narrow" w:hAnsi="Arial Narrow" w:cs="Arial"/>
                <w:noProof/>
                <w:sz w:val="16"/>
                <w:szCs w:val="16"/>
                <w:lang w:val="en-MY"/>
              </w:rPr>
              <w:t>_______</w:t>
            </w:r>
            <w:r w:rsidR="00924CAB">
              <w:rPr>
                <w:rFonts w:ascii="Arial Narrow" w:hAnsi="Arial Narrow" w:cs="Arial"/>
                <w:sz w:val="16"/>
                <w:szCs w:val="16"/>
                <w:lang w:val="en-MY"/>
              </w:rPr>
              <w:fldChar w:fldCharType="end"/>
            </w:r>
            <w:r w:rsidRPr="00EE2A88">
              <w:rPr>
                <w:rFonts w:ascii="Arial Narrow" w:hAnsi="Arial Narrow" w:cs="Arial"/>
                <w:sz w:val="16"/>
                <w:szCs w:val="16"/>
                <w:lang w:val="en-MY"/>
              </w:rPr>
              <w:t xml:space="preserve"> </w:t>
            </w:r>
            <w:r w:rsidR="00096EE0" w:rsidRPr="00EE2A88">
              <w:rPr>
                <w:rFonts w:ascii="Arial Narrow" w:hAnsi="Arial Narrow" w:cs="Arial"/>
                <w:sz w:val="16"/>
                <w:szCs w:val="16"/>
                <w:lang w:val="en-MY"/>
              </w:rPr>
              <w:t>(“</w:t>
            </w:r>
            <w:r w:rsidR="00096EE0" w:rsidRPr="00EE2A88">
              <w:rPr>
                <w:rFonts w:ascii="Arial Narrow" w:hAnsi="Arial Narrow" w:cs="Arial"/>
                <w:b/>
                <w:bCs/>
                <w:sz w:val="16"/>
                <w:szCs w:val="16"/>
                <w:lang w:val="en-MY"/>
              </w:rPr>
              <w:t>Designated Account</w:t>
            </w:r>
            <w:r w:rsidR="00096EE0" w:rsidRPr="00EE2A88">
              <w:rPr>
                <w:rFonts w:ascii="Arial Narrow" w:hAnsi="Arial Narrow" w:cs="Arial"/>
                <w:sz w:val="16"/>
                <w:szCs w:val="16"/>
                <w:lang w:val="en-MY"/>
              </w:rPr>
              <w:t xml:space="preserve">”) </w:t>
            </w:r>
            <w:r w:rsidR="009A3AF2" w:rsidRPr="00EE2A88">
              <w:rPr>
                <w:rFonts w:ascii="Arial Narrow" w:hAnsi="Arial Narrow" w:cs="Arial"/>
                <w:sz w:val="16"/>
                <w:szCs w:val="16"/>
                <w:lang w:val="en-MY"/>
              </w:rPr>
              <w:t xml:space="preserve">or any other </w:t>
            </w:r>
            <w:r w:rsidR="00D87DE1" w:rsidRPr="00EE2A88">
              <w:rPr>
                <w:rFonts w:ascii="Arial Narrow" w:hAnsi="Arial Narrow" w:cs="Arial"/>
                <w:sz w:val="16"/>
                <w:szCs w:val="16"/>
                <w:lang w:val="en-MY"/>
              </w:rPr>
              <w:t>deposit</w:t>
            </w:r>
            <w:r w:rsidR="009A3AF2" w:rsidRPr="00EE2A88">
              <w:rPr>
                <w:rFonts w:ascii="Arial Narrow" w:hAnsi="Arial Narrow" w:cs="Arial"/>
                <w:sz w:val="16"/>
                <w:szCs w:val="16"/>
                <w:lang w:val="en-MY"/>
              </w:rPr>
              <w:t xml:space="preserve"> account</w:t>
            </w:r>
            <w:r w:rsidR="00D87DE1" w:rsidRPr="00EE2A88">
              <w:rPr>
                <w:rFonts w:ascii="Arial Narrow" w:hAnsi="Arial Narrow" w:cs="Arial"/>
                <w:sz w:val="16"/>
                <w:szCs w:val="16"/>
                <w:lang w:val="en-MY"/>
              </w:rPr>
              <w:t>(s)</w:t>
            </w:r>
            <w:r w:rsidR="009A3AF2" w:rsidRPr="00EE2A88">
              <w:rPr>
                <w:rFonts w:ascii="Arial Narrow" w:hAnsi="Arial Narrow" w:cs="Arial"/>
                <w:sz w:val="16"/>
                <w:szCs w:val="16"/>
                <w:lang w:val="en-MY"/>
              </w:rPr>
              <w:t xml:space="preserve"> that I/we </w:t>
            </w:r>
            <w:r w:rsidRPr="00EE2A88">
              <w:rPr>
                <w:rFonts w:ascii="Arial Narrow" w:hAnsi="Arial Narrow" w:cs="Arial"/>
                <w:sz w:val="16"/>
                <w:szCs w:val="16"/>
                <w:lang w:val="en-MY"/>
              </w:rPr>
              <w:t xml:space="preserve">maintain with the Bank </w:t>
            </w:r>
            <w:r w:rsidR="002F06F6" w:rsidRPr="00EE2A88">
              <w:rPr>
                <w:rFonts w:ascii="Arial Narrow" w:hAnsi="Arial Narrow" w:cs="Arial"/>
                <w:sz w:val="16"/>
                <w:szCs w:val="16"/>
                <w:lang w:val="en-MY"/>
              </w:rPr>
              <w:t>the sum more particularly set out in Clause 7 of the Express BG</w:t>
            </w:r>
            <w:r w:rsidR="002E4A4E" w:rsidRPr="00EE2A88">
              <w:rPr>
                <w:rFonts w:ascii="Arial Narrow" w:hAnsi="Arial Narrow" w:cs="Arial"/>
                <w:sz w:val="16"/>
                <w:szCs w:val="16"/>
                <w:lang w:val="en-MY"/>
              </w:rPr>
              <w:t>-i</w:t>
            </w:r>
            <w:r w:rsidR="002F06F6" w:rsidRPr="00EE2A88">
              <w:rPr>
                <w:rFonts w:ascii="Arial Narrow" w:hAnsi="Arial Narrow" w:cs="Arial"/>
                <w:sz w:val="16"/>
                <w:szCs w:val="16"/>
                <w:lang w:val="en-MY"/>
              </w:rPr>
              <w:t xml:space="preserve"> Terms and Conditions in this Application (“</w:t>
            </w:r>
            <w:r w:rsidR="002F06F6" w:rsidRPr="00EE2A88">
              <w:rPr>
                <w:rFonts w:ascii="Arial Narrow" w:hAnsi="Arial Narrow" w:cs="Arial"/>
                <w:b/>
                <w:bCs/>
                <w:sz w:val="16"/>
                <w:szCs w:val="16"/>
                <w:lang w:val="en-MY"/>
              </w:rPr>
              <w:t>Terms and Conditions</w:t>
            </w:r>
            <w:r w:rsidR="002F06F6" w:rsidRPr="00EE2A88">
              <w:rPr>
                <w:rFonts w:ascii="Arial Narrow" w:hAnsi="Arial Narrow" w:cs="Arial"/>
                <w:sz w:val="16"/>
                <w:szCs w:val="16"/>
                <w:lang w:val="en-MY"/>
              </w:rPr>
              <w:t>”)</w:t>
            </w:r>
            <w:r w:rsidRPr="00EE2A88">
              <w:rPr>
                <w:rFonts w:ascii="Arial Narrow" w:hAnsi="Arial Narrow" w:cs="Arial"/>
                <w:sz w:val="16"/>
                <w:szCs w:val="16"/>
                <w:lang w:val="en-MY"/>
              </w:rPr>
              <w:t>, all fees, commission and other charges incurred in respect of this Application</w:t>
            </w:r>
            <w:r w:rsidR="00234381" w:rsidRPr="00EE2A88">
              <w:rPr>
                <w:rFonts w:ascii="Arial Narrow" w:hAnsi="Arial Narrow" w:cs="Arial"/>
                <w:sz w:val="16"/>
                <w:szCs w:val="16"/>
                <w:lang w:val="en-MY"/>
              </w:rPr>
              <w:t xml:space="preserve"> and any</w:t>
            </w:r>
            <w:r w:rsidR="00FC24C8" w:rsidRPr="00EE2A88">
              <w:rPr>
                <w:rFonts w:ascii="Arial Narrow" w:hAnsi="Arial Narrow" w:cs="Arial"/>
                <w:sz w:val="16"/>
                <w:szCs w:val="16"/>
                <w:lang w:val="en-MY"/>
              </w:rPr>
              <w:t xml:space="preserve"> </w:t>
            </w:r>
            <w:r w:rsidR="006D58BA" w:rsidRPr="00EE2A88">
              <w:rPr>
                <w:rFonts w:ascii="Arial Narrow" w:hAnsi="Arial Narrow" w:cs="Arial"/>
                <w:sz w:val="16"/>
                <w:szCs w:val="16"/>
                <w:lang w:val="en-MY"/>
              </w:rPr>
              <w:t>of the Applicant’s request for amendment(s) to the Express BG</w:t>
            </w:r>
            <w:r w:rsidR="002E4A4E" w:rsidRPr="00EE2A88">
              <w:rPr>
                <w:rFonts w:ascii="Arial Narrow" w:hAnsi="Arial Narrow" w:cs="Arial"/>
                <w:sz w:val="16"/>
                <w:szCs w:val="16"/>
                <w:lang w:val="en-MY"/>
              </w:rPr>
              <w:t>-i</w:t>
            </w:r>
            <w:r w:rsidR="006D58BA" w:rsidRPr="00EE2A88">
              <w:rPr>
                <w:rFonts w:ascii="Arial Narrow" w:hAnsi="Arial Narrow" w:cs="Arial"/>
                <w:sz w:val="16"/>
                <w:szCs w:val="16"/>
                <w:lang w:val="en-MY"/>
              </w:rPr>
              <w:t xml:space="preserve"> (“</w:t>
            </w:r>
            <w:r w:rsidR="00234381" w:rsidRPr="00EE2A88">
              <w:rPr>
                <w:rFonts w:ascii="Arial Narrow" w:hAnsi="Arial Narrow" w:cs="Arial"/>
                <w:b/>
                <w:bCs/>
                <w:sz w:val="16"/>
                <w:szCs w:val="16"/>
                <w:lang w:val="en-MY"/>
              </w:rPr>
              <w:t>Amendment</w:t>
            </w:r>
            <w:r w:rsidR="006D58BA" w:rsidRPr="00EE2A88">
              <w:rPr>
                <w:rFonts w:ascii="Arial Narrow" w:hAnsi="Arial Narrow" w:cs="Arial"/>
                <w:sz w:val="16"/>
                <w:szCs w:val="16"/>
                <w:lang w:val="en-MY"/>
              </w:rPr>
              <w:t>”)</w:t>
            </w:r>
            <w:r w:rsidRPr="00EE2A88">
              <w:rPr>
                <w:rFonts w:ascii="Arial Narrow" w:hAnsi="Arial Narrow" w:cs="Arial"/>
                <w:sz w:val="16"/>
                <w:szCs w:val="16"/>
                <w:lang w:val="en-MY"/>
              </w:rPr>
              <w:t xml:space="preserve"> and all applicable taxes and levies as specified in the Terms and Conditions.</w:t>
            </w:r>
          </w:p>
        </w:tc>
      </w:tr>
      <w:tr w:rsidR="00C36772" w:rsidRPr="00EE2A88" w14:paraId="69856818" w14:textId="77777777" w:rsidTr="001C56F8">
        <w:trPr>
          <w:trHeight w:val="2007"/>
        </w:trPr>
        <w:tc>
          <w:tcPr>
            <w:tcW w:w="11255" w:type="dxa"/>
            <w:gridSpan w:val="5"/>
            <w:tcBorders>
              <w:top w:val="nil"/>
            </w:tcBorders>
            <w:shd w:val="clear" w:color="auto" w:fill="auto"/>
          </w:tcPr>
          <w:p w14:paraId="6022DD91" w14:textId="5F129ECB" w:rsidR="002067E3" w:rsidRPr="00EE2A88" w:rsidRDefault="00C36772" w:rsidP="002067E3">
            <w:pPr>
              <w:spacing w:before="40" w:after="40"/>
              <w:rPr>
                <w:rFonts w:ascii="Arial Narrow" w:hAnsi="Arial Narrow" w:cs="Arial"/>
                <w:sz w:val="16"/>
                <w:szCs w:val="16"/>
                <w:lang w:val="en-MY"/>
              </w:rPr>
            </w:pPr>
            <w:r w:rsidRPr="00EE2A88">
              <w:rPr>
                <w:rFonts w:ascii="Arial Narrow" w:hAnsi="Arial Narrow" w:cs="Arial"/>
                <w:sz w:val="16"/>
                <w:szCs w:val="16"/>
                <w:lang w:val="en-MY"/>
              </w:rPr>
              <w:t xml:space="preserve"> </w:t>
            </w:r>
            <w:sdt>
              <w:sdtPr>
                <w:rPr>
                  <w:rFonts w:ascii="Arial Narrow" w:hAnsi="Arial Narrow" w:cs="Arial"/>
                  <w:sz w:val="16"/>
                  <w:szCs w:val="16"/>
                  <w:lang w:val="en-MY"/>
                </w:rPr>
                <w:id w:val="1145929661"/>
                <w14:checkbox>
                  <w14:checked w14:val="0"/>
                  <w14:checkedState w14:val="2612" w14:font="MS Gothic"/>
                  <w14:uncheckedState w14:val="2610" w14:font="MS Gothic"/>
                </w14:checkbox>
              </w:sdtPr>
              <w:sdtEndPr/>
              <w:sdtContent>
                <w:r w:rsidR="002067E3" w:rsidRPr="00EE2A88">
                  <w:rPr>
                    <w:rFonts w:ascii="Segoe UI Symbol" w:eastAsia="MS Gothic" w:hAnsi="Segoe UI Symbol" w:cs="Segoe UI Symbol"/>
                    <w:sz w:val="16"/>
                    <w:szCs w:val="16"/>
                    <w:lang w:val="en-MY"/>
                  </w:rPr>
                  <w:t>☐</w:t>
                </w:r>
              </w:sdtContent>
            </w:sdt>
            <w:r w:rsidR="002067E3" w:rsidRPr="00EE2A88">
              <w:rPr>
                <w:rFonts w:ascii="Arial Narrow" w:hAnsi="Arial Narrow" w:cs="Arial"/>
                <w:sz w:val="16"/>
                <w:szCs w:val="16"/>
                <w:lang w:val="en-MY"/>
              </w:rPr>
              <w:t xml:space="preserve"> </w:t>
            </w:r>
            <w:r w:rsidR="00EC75B3" w:rsidRPr="00EE2A88">
              <w:rPr>
                <w:rFonts w:ascii="Arial Narrow" w:hAnsi="Arial Narrow" w:cs="Arial"/>
                <w:sz w:val="16"/>
                <w:szCs w:val="16"/>
                <w:lang w:val="en-MY"/>
              </w:rPr>
              <w:t xml:space="preserve">Application against </w:t>
            </w:r>
            <w:r w:rsidR="000244E5" w:rsidRPr="00EE2A88">
              <w:rPr>
                <w:rFonts w:ascii="Arial Narrow" w:hAnsi="Arial Narrow" w:cs="Arial"/>
                <w:sz w:val="16"/>
                <w:szCs w:val="16"/>
                <w:lang w:val="en-MY"/>
              </w:rPr>
              <w:t>Deposits</w:t>
            </w:r>
            <w:r w:rsidR="002067E3" w:rsidRPr="00EE2A88">
              <w:rPr>
                <w:rFonts w:ascii="Arial Narrow" w:hAnsi="Arial Narrow" w:cs="Arial"/>
                <w:sz w:val="16"/>
                <w:szCs w:val="16"/>
                <w:lang w:val="en-MY"/>
              </w:rPr>
              <w:t xml:space="preserve"> 1</w:t>
            </w:r>
            <w:r w:rsidR="002067E3" w:rsidRPr="00EE2A88">
              <w:rPr>
                <w:rFonts w:ascii="Arial Narrow" w:hAnsi="Arial Narrow" w:cs="Arial"/>
                <w:sz w:val="16"/>
                <w:szCs w:val="16"/>
                <w:vertAlign w:val="superscript"/>
                <w:lang w:val="en-MY"/>
              </w:rPr>
              <w:t>st</w:t>
            </w:r>
            <w:r w:rsidR="002067E3" w:rsidRPr="00EE2A88">
              <w:rPr>
                <w:rFonts w:ascii="Arial Narrow" w:hAnsi="Arial Narrow" w:cs="Arial"/>
                <w:sz w:val="16"/>
                <w:szCs w:val="16"/>
                <w:lang w:val="en-MY"/>
              </w:rPr>
              <w:t>/3</w:t>
            </w:r>
            <w:r w:rsidR="002067E3" w:rsidRPr="00EE2A88">
              <w:rPr>
                <w:rFonts w:ascii="Arial Narrow" w:hAnsi="Arial Narrow" w:cs="Arial"/>
                <w:sz w:val="16"/>
                <w:szCs w:val="16"/>
                <w:vertAlign w:val="superscript"/>
                <w:lang w:val="en-MY"/>
              </w:rPr>
              <w:t>rd</w:t>
            </w:r>
            <w:r w:rsidR="002067E3" w:rsidRPr="00EE2A88">
              <w:rPr>
                <w:rFonts w:ascii="Arial Narrow" w:hAnsi="Arial Narrow" w:cs="Arial"/>
                <w:sz w:val="16"/>
                <w:szCs w:val="16"/>
                <w:lang w:val="en-MY"/>
              </w:rPr>
              <w:t xml:space="preserve"> Party Individual</w:t>
            </w:r>
          </w:p>
          <w:p w14:paraId="349AFE8F" w14:textId="135E5731" w:rsidR="002067E3" w:rsidRPr="00EE2A88" w:rsidRDefault="002E6610" w:rsidP="002067E3">
            <w:pPr>
              <w:spacing w:before="40" w:after="40"/>
              <w:ind w:left="340"/>
              <w:rPr>
                <w:rFonts w:ascii="Arial Narrow" w:hAnsi="Arial Narrow" w:cs="Arial"/>
                <w:sz w:val="16"/>
                <w:szCs w:val="16"/>
                <w:lang w:val="en-MY"/>
              </w:rPr>
            </w:pPr>
            <w:r w:rsidRPr="00EE2A88">
              <w:rPr>
                <w:rFonts w:ascii="Arial Narrow" w:hAnsi="Arial Narrow" w:cs="Arial"/>
                <w:sz w:val="16"/>
                <w:szCs w:val="16"/>
                <w:lang w:val="en-MY"/>
              </w:rPr>
              <w:t xml:space="preserve">Term Deposit-i/Fixed </w:t>
            </w:r>
            <w:r w:rsidR="00BF6955" w:rsidRPr="00EE2A88">
              <w:rPr>
                <w:rFonts w:ascii="Arial Narrow" w:hAnsi="Arial Narrow" w:cs="Arial"/>
                <w:sz w:val="16"/>
                <w:szCs w:val="16"/>
                <w:lang w:val="en-MY"/>
              </w:rPr>
              <w:t>D</w:t>
            </w:r>
            <w:r w:rsidR="000244E5" w:rsidRPr="00EE2A88">
              <w:rPr>
                <w:rFonts w:ascii="Arial Narrow" w:hAnsi="Arial Narrow" w:cs="Arial"/>
                <w:sz w:val="16"/>
                <w:szCs w:val="16"/>
                <w:lang w:val="en-MY"/>
              </w:rPr>
              <w:t>eposit</w:t>
            </w:r>
            <w:r w:rsidR="002067E3" w:rsidRPr="00EE2A88">
              <w:rPr>
                <w:rFonts w:ascii="Arial Narrow" w:hAnsi="Arial Narrow" w:cs="Arial"/>
                <w:sz w:val="16"/>
                <w:szCs w:val="16"/>
                <w:lang w:val="en-MY"/>
              </w:rPr>
              <w:t xml:space="preserve"> Account No.:</w:t>
            </w:r>
            <w:r w:rsidR="00924CAB">
              <w:rPr>
                <w:rFonts w:ascii="Arial Narrow" w:hAnsi="Arial Narrow" w:cs="Arial"/>
                <w:sz w:val="16"/>
                <w:szCs w:val="16"/>
                <w:lang w:val="en-MY"/>
              </w:rPr>
              <w:t xml:space="preserve"> </w:t>
            </w:r>
            <w:r w:rsidR="00924CAB">
              <w:rPr>
                <w:rFonts w:ascii="Arial Narrow" w:hAnsi="Arial Narrow" w:cs="Arial"/>
                <w:sz w:val="16"/>
                <w:szCs w:val="16"/>
                <w:lang w:val="en-MY"/>
              </w:rPr>
              <w:fldChar w:fldCharType="begin">
                <w:ffData>
                  <w:name w:val=""/>
                  <w:enabled/>
                  <w:calcOnExit w:val="0"/>
                  <w:textInput>
                    <w:default w:val="_______"/>
                  </w:textInput>
                </w:ffData>
              </w:fldChar>
            </w:r>
            <w:r w:rsidR="00924CAB">
              <w:rPr>
                <w:rFonts w:ascii="Arial Narrow" w:hAnsi="Arial Narrow" w:cs="Arial"/>
                <w:sz w:val="16"/>
                <w:szCs w:val="16"/>
                <w:lang w:val="en-MY"/>
              </w:rPr>
              <w:instrText xml:space="preserve"> FORMTEXT </w:instrText>
            </w:r>
            <w:r w:rsidR="00924CAB">
              <w:rPr>
                <w:rFonts w:ascii="Arial Narrow" w:hAnsi="Arial Narrow" w:cs="Arial"/>
                <w:sz w:val="16"/>
                <w:szCs w:val="16"/>
                <w:lang w:val="en-MY"/>
              </w:rPr>
            </w:r>
            <w:r w:rsidR="00924CAB">
              <w:rPr>
                <w:rFonts w:ascii="Arial Narrow" w:hAnsi="Arial Narrow" w:cs="Arial"/>
                <w:sz w:val="16"/>
                <w:szCs w:val="16"/>
                <w:lang w:val="en-MY"/>
              </w:rPr>
              <w:fldChar w:fldCharType="separate"/>
            </w:r>
            <w:r w:rsidR="00924CAB">
              <w:rPr>
                <w:rFonts w:ascii="Arial Narrow" w:hAnsi="Arial Narrow" w:cs="Arial"/>
                <w:noProof/>
                <w:sz w:val="16"/>
                <w:szCs w:val="16"/>
                <w:lang w:val="en-MY"/>
              </w:rPr>
              <w:t>_______</w:t>
            </w:r>
            <w:r w:rsidR="00924CAB">
              <w:rPr>
                <w:rFonts w:ascii="Arial Narrow" w:hAnsi="Arial Narrow" w:cs="Arial"/>
                <w:sz w:val="16"/>
                <w:szCs w:val="16"/>
                <w:lang w:val="en-MY"/>
              </w:rPr>
              <w:fldChar w:fldCharType="end"/>
            </w:r>
            <w:r w:rsidR="00924CAB" w:rsidRPr="00EE2A88">
              <w:rPr>
                <w:rFonts w:ascii="Arial Narrow" w:hAnsi="Arial Narrow" w:cs="Arial"/>
                <w:sz w:val="16"/>
                <w:szCs w:val="16"/>
                <w:lang w:val="en-MY"/>
              </w:rPr>
              <w:t xml:space="preserve"> </w:t>
            </w:r>
            <w:r w:rsidR="002067E3" w:rsidRPr="00EE2A88">
              <w:rPr>
                <w:rFonts w:ascii="Arial Narrow" w:hAnsi="Arial Narrow" w:cs="Arial"/>
                <w:sz w:val="16"/>
                <w:szCs w:val="16"/>
                <w:lang w:val="en-MY"/>
              </w:rPr>
              <w:t>(“</w:t>
            </w:r>
            <w:r w:rsidR="002067E3" w:rsidRPr="00EE2A88">
              <w:rPr>
                <w:rFonts w:ascii="Arial Narrow" w:hAnsi="Arial Narrow" w:cs="Arial"/>
                <w:b/>
                <w:bCs/>
                <w:sz w:val="16"/>
                <w:szCs w:val="16"/>
                <w:lang w:val="en-MY"/>
              </w:rPr>
              <w:t xml:space="preserve">Designated </w:t>
            </w:r>
            <w:r w:rsidR="000244E5" w:rsidRPr="00EE2A88">
              <w:rPr>
                <w:rFonts w:ascii="Arial Narrow" w:hAnsi="Arial Narrow" w:cs="Arial"/>
                <w:b/>
                <w:bCs/>
                <w:sz w:val="16"/>
                <w:szCs w:val="16"/>
                <w:lang w:val="en-MY"/>
              </w:rPr>
              <w:t>COCD Account</w:t>
            </w:r>
            <w:r w:rsidR="002067E3" w:rsidRPr="00EE2A88">
              <w:rPr>
                <w:rFonts w:ascii="Arial Narrow" w:hAnsi="Arial Narrow" w:cs="Arial"/>
                <w:sz w:val="16"/>
                <w:szCs w:val="16"/>
                <w:lang w:val="en-MY"/>
              </w:rPr>
              <w:t xml:space="preserve">”) </w:t>
            </w:r>
          </w:p>
          <w:p w14:paraId="0FE20DE1" w14:textId="4A4E8B6B" w:rsidR="00C36772" w:rsidRPr="00EE2A88" w:rsidRDefault="002067E3" w:rsidP="002067E3">
            <w:pPr>
              <w:spacing w:before="60"/>
              <w:ind w:left="520" w:hanging="180"/>
              <w:rPr>
                <w:rFonts w:ascii="Arial Narrow" w:hAnsi="Arial Narrow" w:cs="Arial"/>
                <w:sz w:val="16"/>
                <w:szCs w:val="16"/>
                <w:lang w:val="en-MY"/>
              </w:rPr>
            </w:pPr>
            <w:r w:rsidRPr="00EE2A88">
              <w:rPr>
                <w:rFonts w:ascii="Arial Narrow" w:hAnsi="Arial Narrow" w:cs="Arial"/>
                <w:sz w:val="16"/>
                <w:szCs w:val="16"/>
                <w:lang w:val="en-MY"/>
              </w:rPr>
              <w:t xml:space="preserve">Accountholder(s) Name and NRIC No: </w:t>
            </w:r>
            <w:r w:rsidR="00924CAB">
              <w:rPr>
                <w:rFonts w:ascii="Arial Narrow" w:hAnsi="Arial Narrow" w:cs="Arial"/>
                <w:sz w:val="16"/>
                <w:szCs w:val="16"/>
                <w:lang w:val="en-MY"/>
              </w:rPr>
              <w:fldChar w:fldCharType="begin">
                <w:ffData>
                  <w:name w:val=""/>
                  <w:enabled/>
                  <w:calcOnExit w:val="0"/>
                  <w:textInput>
                    <w:default w:val="_______"/>
                  </w:textInput>
                </w:ffData>
              </w:fldChar>
            </w:r>
            <w:r w:rsidR="00924CAB">
              <w:rPr>
                <w:rFonts w:ascii="Arial Narrow" w:hAnsi="Arial Narrow" w:cs="Arial"/>
                <w:sz w:val="16"/>
                <w:szCs w:val="16"/>
                <w:lang w:val="en-MY"/>
              </w:rPr>
              <w:instrText xml:space="preserve"> FORMTEXT </w:instrText>
            </w:r>
            <w:r w:rsidR="00924CAB">
              <w:rPr>
                <w:rFonts w:ascii="Arial Narrow" w:hAnsi="Arial Narrow" w:cs="Arial"/>
                <w:sz w:val="16"/>
                <w:szCs w:val="16"/>
                <w:lang w:val="en-MY"/>
              </w:rPr>
            </w:r>
            <w:r w:rsidR="00924CAB">
              <w:rPr>
                <w:rFonts w:ascii="Arial Narrow" w:hAnsi="Arial Narrow" w:cs="Arial"/>
                <w:sz w:val="16"/>
                <w:szCs w:val="16"/>
                <w:lang w:val="en-MY"/>
              </w:rPr>
              <w:fldChar w:fldCharType="separate"/>
            </w:r>
            <w:r w:rsidR="00924CAB">
              <w:rPr>
                <w:rFonts w:ascii="Arial Narrow" w:hAnsi="Arial Narrow" w:cs="Arial"/>
                <w:noProof/>
                <w:sz w:val="16"/>
                <w:szCs w:val="16"/>
                <w:lang w:val="en-MY"/>
              </w:rPr>
              <w:t>_______</w:t>
            </w:r>
            <w:r w:rsidR="00924CAB">
              <w:rPr>
                <w:rFonts w:ascii="Arial Narrow" w:hAnsi="Arial Narrow" w:cs="Arial"/>
                <w:sz w:val="16"/>
                <w:szCs w:val="16"/>
                <w:lang w:val="en-MY"/>
              </w:rPr>
              <w:fldChar w:fldCharType="end"/>
            </w:r>
            <w:r w:rsidR="00924CAB">
              <w:rPr>
                <w:rFonts w:ascii="Arial Narrow" w:hAnsi="Arial Narrow" w:cs="Arial"/>
                <w:sz w:val="16"/>
                <w:szCs w:val="16"/>
                <w:lang w:val="en-MY"/>
              </w:rPr>
              <w:t>.</w:t>
            </w:r>
            <w:r w:rsidR="00C36772" w:rsidRPr="00EE2A88">
              <w:rPr>
                <w:rFonts w:ascii="Arial Narrow" w:hAnsi="Arial Narrow" w:cs="Arial"/>
                <w:sz w:val="16"/>
                <w:szCs w:val="16"/>
                <w:lang w:val="en-MY"/>
              </w:rPr>
              <w:t xml:space="preserve">                                                                               </w:t>
            </w:r>
          </w:p>
          <w:p w14:paraId="37025852" w14:textId="742BABCC" w:rsidR="002B0D2A" w:rsidRPr="00EE2A88" w:rsidRDefault="00EB773B" w:rsidP="002067E3">
            <w:pPr>
              <w:spacing w:before="60"/>
              <w:ind w:left="520" w:hanging="180"/>
              <w:rPr>
                <w:rFonts w:ascii="Arial Narrow" w:hAnsi="Arial Narrow" w:cs="Arial"/>
                <w:b/>
                <w:bCs/>
                <w:sz w:val="16"/>
                <w:szCs w:val="16"/>
                <w:u w:val="single"/>
                <w:lang w:val="en-MY"/>
              </w:rPr>
            </w:pPr>
            <w:r w:rsidRPr="00EE2A88">
              <w:rPr>
                <w:rFonts w:ascii="Arial Narrow" w:hAnsi="Arial Narrow" w:cs="Arial"/>
                <w:b/>
                <w:bCs/>
                <w:sz w:val="16"/>
                <w:szCs w:val="16"/>
                <w:u w:val="single"/>
                <w:lang w:val="en-MY"/>
              </w:rPr>
              <w:t>Declaration</w:t>
            </w:r>
            <w:r w:rsidR="002B0D2A" w:rsidRPr="00EE2A88">
              <w:rPr>
                <w:rFonts w:ascii="Arial Narrow" w:hAnsi="Arial Narrow" w:cs="Arial"/>
                <w:b/>
                <w:bCs/>
                <w:sz w:val="16"/>
                <w:szCs w:val="16"/>
                <w:u w:val="single"/>
                <w:lang w:val="en-MY"/>
              </w:rPr>
              <w:t xml:space="preserve"> by Applicant </w:t>
            </w:r>
            <w:r w:rsidR="000E79F6" w:rsidRPr="00EE2A88">
              <w:rPr>
                <w:rFonts w:ascii="Arial Narrow" w:hAnsi="Arial Narrow" w:cs="Arial"/>
                <w:b/>
                <w:bCs/>
                <w:sz w:val="16"/>
                <w:szCs w:val="16"/>
                <w:u w:val="single"/>
                <w:lang w:val="en-MY"/>
              </w:rPr>
              <w:t xml:space="preserve">and </w:t>
            </w:r>
            <w:r w:rsidR="00A0565A" w:rsidRPr="00EE2A88">
              <w:rPr>
                <w:rFonts w:ascii="Arial Narrow" w:hAnsi="Arial Narrow" w:cs="Arial"/>
                <w:b/>
                <w:bCs/>
                <w:sz w:val="16"/>
                <w:szCs w:val="16"/>
                <w:u w:val="single"/>
                <w:lang w:val="en-MY"/>
              </w:rPr>
              <w:t>Accountholder</w:t>
            </w:r>
          </w:p>
          <w:p w14:paraId="7377B615" w14:textId="48E46376" w:rsidR="00AF5BB3" w:rsidRPr="00EE2A88" w:rsidRDefault="00087764" w:rsidP="00C463B2">
            <w:pPr>
              <w:pStyle w:val="ListParagraph"/>
              <w:numPr>
                <w:ilvl w:val="0"/>
                <w:numId w:val="42"/>
              </w:numPr>
              <w:spacing w:before="60"/>
              <w:ind w:left="557" w:hanging="284"/>
              <w:jc w:val="both"/>
              <w:rPr>
                <w:rFonts w:ascii="Arial Narrow" w:hAnsi="Arial Narrow" w:cs="Arial"/>
                <w:sz w:val="16"/>
                <w:szCs w:val="16"/>
                <w:lang w:val="en-MY"/>
              </w:rPr>
            </w:pPr>
            <w:r w:rsidRPr="00EE2A88">
              <w:rPr>
                <w:rFonts w:ascii="Arial Narrow" w:hAnsi="Arial Narrow" w:cs="Arial"/>
                <w:sz w:val="16"/>
                <w:szCs w:val="16"/>
                <w:lang w:val="en-MY"/>
              </w:rPr>
              <w:t>The Applicant</w:t>
            </w:r>
            <w:r w:rsidR="002B0D2A" w:rsidRPr="00EE2A88">
              <w:rPr>
                <w:rFonts w:ascii="Arial Narrow" w:hAnsi="Arial Narrow" w:cs="Arial"/>
                <w:sz w:val="16"/>
                <w:szCs w:val="16"/>
                <w:lang w:val="en-MY"/>
              </w:rPr>
              <w:t xml:space="preserve"> irrevocably authorise</w:t>
            </w:r>
            <w:r w:rsidRPr="00EE2A88">
              <w:rPr>
                <w:rFonts w:ascii="Arial Narrow" w:hAnsi="Arial Narrow" w:cs="Arial"/>
                <w:sz w:val="16"/>
                <w:szCs w:val="16"/>
                <w:lang w:val="en-MY"/>
              </w:rPr>
              <w:t>s</w:t>
            </w:r>
            <w:r w:rsidR="002B0D2A" w:rsidRPr="00EE2A88">
              <w:rPr>
                <w:rFonts w:ascii="Arial Narrow" w:hAnsi="Arial Narrow" w:cs="Arial"/>
                <w:sz w:val="16"/>
                <w:szCs w:val="16"/>
                <w:lang w:val="en-MY"/>
              </w:rPr>
              <w:t xml:space="preserve"> the Bank to debit from </w:t>
            </w:r>
            <w:r w:rsidR="00F166D2" w:rsidRPr="00EE2A88">
              <w:rPr>
                <w:rFonts w:ascii="Arial Narrow" w:hAnsi="Arial Narrow" w:cs="Arial"/>
                <w:sz w:val="16"/>
                <w:szCs w:val="16"/>
                <w:lang w:val="en-MY"/>
              </w:rPr>
              <w:t>the Applicant’s</w:t>
            </w:r>
            <w:r w:rsidR="002B0D2A" w:rsidRPr="00EE2A88">
              <w:rPr>
                <w:rFonts w:ascii="Arial Narrow" w:hAnsi="Arial Narrow" w:cs="Arial"/>
                <w:sz w:val="16"/>
                <w:szCs w:val="16"/>
                <w:lang w:val="en-MY"/>
              </w:rPr>
              <w:t xml:space="preserve"> Account No.: </w:t>
            </w:r>
            <w:r w:rsidR="00924CAB">
              <w:rPr>
                <w:rFonts w:ascii="Arial Narrow" w:hAnsi="Arial Narrow" w:cs="Arial"/>
                <w:sz w:val="16"/>
                <w:szCs w:val="16"/>
                <w:lang w:val="en-MY"/>
              </w:rPr>
              <w:fldChar w:fldCharType="begin">
                <w:ffData>
                  <w:name w:val=""/>
                  <w:enabled/>
                  <w:calcOnExit w:val="0"/>
                  <w:textInput>
                    <w:default w:val="_______"/>
                  </w:textInput>
                </w:ffData>
              </w:fldChar>
            </w:r>
            <w:r w:rsidR="00924CAB">
              <w:rPr>
                <w:rFonts w:ascii="Arial Narrow" w:hAnsi="Arial Narrow" w:cs="Arial"/>
                <w:sz w:val="16"/>
                <w:szCs w:val="16"/>
                <w:lang w:val="en-MY"/>
              </w:rPr>
              <w:instrText xml:space="preserve"> FORMTEXT </w:instrText>
            </w:r>
            <w:r w:rsidR="00924CAB">
              <w:rPr>
                <w:rFonts w:ascii="Arial Narrow" w:hAnsi="Arial Narrow" w:cs="Arial"/>
                <w:sz w:val="16"/>
                <w:szCs w:val="16"/>
                <w:lang w:val="en-MY"/>
              </w:rPr>
            </w:r>
            <w:r w:rsidR="00924CAB">
              <w:rPr>
                <w:rFonts w:ascii="Arial Narrow" w:hAnsi="Arial Narrow" w:cs="Arial"/>
                <w:sz w:val="16"/>
                <w:szCs w:val="16"/>
                <w:lang w:val="en-MY"/>
              </w:rPr>
              <w:fldChar w:fldCharType="separate"/>
            </w:r>
            <w:r w:rsidR="00924CAB">
              <w:rPr>
                <w:rFonts w:ascii="Arial Narrow" w:hAnsi="Arial Narrow" w:cs="Arial"/>
                <w:noProof/>
                <w:sz w:val="16"/>
                <w:szCs w:val="16"/>
                <w:lang w:val="en-MY"/>
              </w:rPr>
              <w:t>_______</w:t>
            </w:r>
            <w:r w:rsidR="00924CAB">
              <w:rPr>
                <w:rFonts w:ascii="Arial Narrow" w:hAnsi="Arial Narrow" w:cs="Arial"/>
                <w:sz w:val="16"/>
                <w:szCs w:val="16"/>
                <w:lang w:val="en-MY"/>
              </w:rPr>
              <w:fldChar w:fldCharType="end"/>
            </w:r>
            <w:r w:rsidR="00924CAB" w:rsidRPr="00EE2A88">
              <w:rPr>
                <w:rFonts w:ascii="Arial Narrow" w:hAnsi="Arial Narrow" w:cs="Arial"/>
                <w:sz w:val="16"/>
                <w:szCs w:val="16"/>
                <w:lang w:val="en-MY"/>
              </w:rPr>
              <w:t xml:space="preserve"> </w:t>
            </w:r>
            <w:r w:rsidR="00166B1A" w:rsidRPr="00EE2A88">
              <w:rPr>
                <w:rFonts w:ascii="Arial Narrow" w:hAnsi="Arial Narrow" w:cs="Arial"/>
                <w:sz w:val="16"/>
                <w:szCs w:val="16"/>
                <w:lang w:val="en-MY"/>
              </w:rPr>
              <w:t>(“</w:t>
            </w:r>
            <w:r w:rsidR="00166B1A" w:rsidRPr="00EE2A88">
              <w:rPr>
                <w:rFonts w:ascii="Arial Narrow" w:hAnsi="Arial Narrow" w:cs="Arial"/>
                <w:b/>
                <w:bCs/>
                <w:sz w:val="16"/>
                <w:szCs w:val="16"/>
                <w:lang w:val="en-MY"/>
              </w:rPr>
              <w:t>Designated Account</w:t>
            </w:r>
            <w:r w:rsidR="00166B1A" w:rsidRPr="00EE2A88">
              <w:rPr>
                <w:rFonts w:ascii="Arial Narrow" w:hAnsi="Arial Narrow" w:cs="Arial"/>
                <w:sz w:val="16"/>
                <w:szCs w:val="16"/>
                <w:lang w:val="en-MY"/>
              </w:rPr>
              <w:t>”)</w:t>
            </w:r>
            <w:r w:rsidR="002B0D2A" w:rsidRPr="00EE2A88">
              <w:rPr>
                <w:rFonts w:ascii="Arial Narrow" w:hAnsi="Arial Narrow" w:cs="Arial"/>
                <w:sz w:val="16"/>
                <w:szCs w:val="16"/>
                <w:lang w:val="en-MY"/>
              </w:rPr>
              <w:t xml:space="preserve">  or any other </w:t>
            </w:r>
            <w:r w:rsidR="00D87DE1" w:rsidRPr="00EE2A88">
              <w:rPr>
                <w:rFonts w:ascii="Arial Narrow" w:hAnsi="Arial Narrow" w:cs="Arial"/>
                <w:sz w:val="16"/>
                <w:szCs w:val="16"/>
                <w:lang w:val="en-MY"/>
              </w:rPr>
              <w:t>deposit</w:t>
            </w:r>
            <w:r w:rsidR="00AF5BB3" w:rsidRPr="00EE2A88">
              <w:rPr>
                <w:rFonts w:ascii="Arial Narrow" w:hAnsi="Arial Narrow" w:cs="Arial"/>
                <w:sz w:val="16"/>
                <w:szCs w:val="16"/>
                <w:lang w:val="en-MY"/>
              </w:rPr>
              <w:t xml:space="preserve"> </w:t>
            </w:r>
            <w:r w:rsidR="002B0D2A" w:rsidRPr="00EE2A88">
              <w:rPr>
                <w:rFonts w:ascii="Arial Narrow" w:hAnsi="Arial Narrow" w:cs="Arial"/>
                <w:sz w:val="16"/>
                <w:szCs w:val="16"/>
                <w:lang w:val="en-MY"/>
              </w:rPr>
              <w:t>account</w:t>
            </w:r>
            <w:r w:rsidR="00D87DE1" w:rsidRPr="00EE2A88">
              <w:rPr>
                <w:rFonts w:ascii="Arial Narrow" w:hAnsi="Arial Narrow" w:cs="Arial"/>
                <w:sz w:val="16"/>
                <w:szCs w:val="16"/>
                <w:lang w:val="en-MY"/>
              </w:rPr>
              <w:t>(s)</w:t>
            </w:r>
            <w:r w:rsidR="002B0D2A" w:rsidRPr="00EE2A88">
              <w:rPr>
                <w:rFonts w:ascii="Arial Narrow" w:hAnsi="Arial Narrow" w:cs="Arial"/>
                <w:sz w:val="16"/>
                <w:szCs w:val="16"/>
                <w:lang w:val="en-MY"/>
              </w:rPr>
              <w:t xml:space="preserve"> that </w:t>
            </w:r>
            <w:r w:rsidR="00F166D2" w:rsidRPr="00EE2A88">
              <w:rPr>
                <w:rFonts w:ascii="Arial Narrow" w:hAnsi="Arial Narrow" w:cs="Arial"/>
                <w:sz w:val="16"/>
                <w:szCs w:val="16"/>
                <w:lang w:val="en-MY"/>
              </w:rPr>
              <w:t>the Applicant</w:t>
            </w:r>
            <w:r w:rsidR="002B0D2A" w:rsidRPr="00EE2A88">
              <w:rPr>
                <w:rFonts w:ascii="Arial Narrow" w:hAnsi="Arial Narrow" w:cs="Arial"/>
                <w:sz w:val="16"/>
                <w:szCs w:val="16"/>
                <w:lang w:val="en-MY"/>
              </w:rPr>
              <w:t xml:space="preserve"> maintain</w:t>
            </w:r>
            <w:r w:rsidRPr="00EE2A88">
              <w:rPr>
                <w:rFonts w:ascii="Arial Narrow" w:hAnsi="Arial Narrow" w:cs="Arial"/>
                <w:sz w:val="16"/>
                <w:szCs w:val="16"/>
                <w:lang w:val="en-MY"/>
              </w:rPr>
              <w:t>s</w:t>
            </w:r>
            <w:r w:rsidR="002B0D2A" w:rsidRPr="00EE2A88">
              <w:rPr>
                <w:rFonts w:ascii="Arial Narrow" w:hAnsi="Arial Narrow" w:cs="Arial"/>
                <w:sz w:val="16"/>
                <w:szCs w:val="16"/>
                <w:lang w:val="en-MY"/>
              </w:rPr>
              <w:t xml:space="preserve"> with the Bank all </w:t>
            </w:r>
            <w:r w:rsidR="004D551F" w:rsidRPr="00EE2A88">
              <w:rPr>
                <w:rFonts w:ascii="Arial Narrow" w:hAnsi="Arial Narrow" w:cs="Arial"/>
                <w:sz w:val="16"/>
                <w:szCs w:val="16"/>
                <w:lang w:val="en-MY"/>
              </w:rPr>
              <w:t>sums payable in in respect of the Express BG</w:t>
            </w:r>
            <w:r w:rsidR="00F166D2" w:rsidRPr="00EE2A88">
              <w:rPr>
                <w:rFonts w:ascii="Arial Narrow" w:hAnsi="Arial Narrow" w:cs="Arial"/>
                <w:sz w:val="16"/>
                <w:szCs w:val="16"/>
                <w:lang w:val="en-MY"/>
              </w:rPr>
              <w:t>-i</w:t>
            </w:r>
            <w:r w:rsidR="004D551F" w:rsidRPr="00EE2A88">
              <w:rPr>
                <w:rFonts w:ascii="Arial Narrow" w:hAnsi="Arial Narrow" w:cs="Arial"/>
                <w:sz w:val="16"/>
                <w:szCs w:val="16"/>
                <w:lang w:val="en-MY"/>
              </w:rPr>
              <w:t xml:space="preserve"> facility, </w:t>
            </w:r>
            <w:r w:rsidR="006340F5" w:rsidRPr="00EE2A88">
              <w:rPr>
                <w:rFonts w:ascii="Arial Narrow" w:hAnsi="Arial Narrow" w:cs="Arial"/>
                <w:sz w:val="16"/>
                <w:szCs w:val="16"/>
                <w:lang w:val="en-MY"/>
              </w:rPr>
              <w:t xml:space="preserve">all </w:t>
            </w:r>
            <w:r w:rsidR="002B0D2A" w:rsidRPr="00EE2A88">
              <w:rPr>
                <w:rFonts w:ascii="Arial Narrow" w:hAnsi="Arial Narrow" w:cs="Arial"/>
                <w:sz w:val="16"/>
                <w:szCs w:val="16"/>
                <w:lang w:val="en-MY"/>
              </w:rPr>
              <w:t xml:space="preserve">fees, commission and other charges incurred in respect of this Application </w:t>
            </w:r>
            <w:r w:rsidR="00F77BFA" w:rsidRPr="00EE2A88">
              <w:rPr>
                <w:rFonts w:ascii="Arial Narrow" w:hAnsi="Arial Narrow" w:cs="Arial"/>
                <w:sz w:val="16"/>
                <w:szCs w:val="16"/>
                <w:lang w:val="en-MY"/>
              </w:rPr>
              <w:t xml:space="preserve">and any Amendment </w:t>
            </w:r>
            <w:r w:rsidR="002B0D2A" w:rsidRPr="00EE2A88">
              <w:rPr>
                <w:rFonts w:ascii="Arial Narrow" w:hAnsi="Arial Narrow" w:cs="Arial"/>
                <w:sz w:val="16"/>
                <w:szCs w:val="16"/>
                <w:lang w:val="en-MY"/>
              </w:rPr>
              <w:t>and all applicable taxes and levies as specified in the Terms and Conditions.</w:t>
            </w:r>
          </w:p>
          <w:p w14:paraId="05675DC8" w14:textId="04B434F0" w:rsidR="007A5A45" w:rsidRPr="00EE2A88" w:rsidRDefault="001F261C" w:rsidP="00C463B2">
            <w:pPr>
              <w:pStyle w:val="ListParagraph"/>
              <w:numPr>
                <w:ilvl w:val="0"/>
                <w:numId w:val="42"/>
              </w:numPr>
              <w:spacing w:before="60"/>
              <w:ind w:left="557" w:hanging="284"/>
              <w:jc w:val="both"/>
              <w:rPr>
                <w:rFonts w:ascii="Arial Narrow" w:hAnsi="Arial Narrow" w:cs="Arial"/>
                <w:sz w:val="16"/>
                <w:szCs w:val="16"/>
                <w:lang w:val="en-MY"/>
              </w:rPr>
            </w:pPr>
            <w:r w:rsidRPr="00EE2A88">
              <w:rPr>
                <w:rFonts w:ascii="Arial Narrow" w:hAnsi="Arial Narrow" w:cs="Arial"/>
                <w:sz w:val="16"/>
                <w:szCs w:val="16"/>
                <w:lang w:val="en-MY"/>
              </w:rPr>
              <w:t xml:space="preserve">The </w:t>
            </w:r>
            <w:r w:rsidR="00B72577" w:rsidRPr="00EE2A88">
              <w:rPr>
                <w:rFonts w:ascii="Arial Narrow" w:hAnsi="Arial Narrow" w:cs="Arial"/>
                <w:sz w:val="16"/>
                <w:szCs w:val="16"/>
                <w:lang w:val="en-MY"/>
              </w:rPr>
              <w:t xml:space="preserve">abovenamed </w:t>
            </w:r>
            <w:r w:rsidRPr="00EE2A88">
              <w:rPr>
                <w:rFonts w:ascii="Arial Narrow" w:hAnsi="Arial Narrow" w:cs="Arial"/>
                <w:sz w:val="16"/>
                <w:szCs w:val="16"/>
                <w:lang w:val="en-MY"/>
              </w:rPr>
              <w:t>accountholder(s) (“</w:t>
            </w:r>
            <w:r w:rsidR="00090A0E" w:rsidRPr="00EE2A88">
              <w:rPr>
                <w:rFonts w:ascii="Arial Narrow" w:hAnsi="Arial Narrow" w:cs="Arial"/>
                <w:b/>
                <w:bCs/>
                <w:sz w:val="16"/>
                <w:szCs w:val="16"/>
                <w:lang w:val="en-MY"/>
              </w:rPr>
              <w:t>Accountholder</w:t>
            </w:r>
            <w:r w:rsidRPr="00EE2A88">
              <w:rPr>
                <w:rFonts w:ascii="Arial Narrow" w:hAnsi="Arial Narrow" w:cs="Arial"/>
                <w:sz w:val="16"/>
                <w:szCs w:val="16"/>
                <w:lang w:val="en-MY"/>
              </w:rPr>
              <w:t>”) agrees to</w:t>
            </w:r>
            <w:r w:rsidR="002B1DCE" w:rsidRPr="00EE2A88">
              <w:rPr>
                <w:rFonts w:ascii="Arial Narrow" w:hAnsi="Arial Narrow" w:cs="Arial"/>
                <w:sz w:val="16"/>
                <w:szCs w:val="16"/>
                <w:lang w:val="en-MY"/>
              </w:rPr>
              <w:t xml:space="preserve"> </w:t>
            </w:r>
            <w:r w:rsidR="006340F5" w:rsidRPr="00EE2A88">
              <w:rPr>
                <w:rFonts w:ascii="Arial Narrow" w:hAnsi="Arial Narrow" w:cs="Arial"/>
                <w:sz w:val="16"/>
                <w:szCs w:val="16"/>
                <w:lang w:val="en-MY"/>
              </w:rPr>
              <w:t xml:space="preserve">deposit and </w:t>
            </w:r>
            <w:r w:rsidR="002B1DCE" w:rsidRPr="00EE2A88">
              <w:rPr>
                <w:rFonts w:ascii="Arial Narrow" w:hAnsi="Arial Narrow" w:cs="Arial"/>
                <w:sz w:val="16"/>
                <w:szCs w:val="16"/>
                <w:lang w:val="en-MY"/>
              </w:rPr>
              <w:t>maintain</w:t>
            </w:r>
            <w:r w:rsidR="00B72577" w:rsidRPr="00EE2A88">
              <w:rPr>
                <w:rFonts w:ascii="Arial Narrow" w:hAnsi="Arial Narrow" w:cs="Arial"/>
                <w:sz w:val="16"/>
                <w:szCs w:val="16"/>
                <w:lang w:val="en-MY"/>
              </w:rPr>
              <w:t xml:space="preserve"> </w:t>
            </w:r>
            <w:r w:rsidR="00E64AB8" w:rsidRPr="00EE2A88">
              <w:rPr>
                <w:rFonts w:ascii="Arial Narrow" w:hAnsi="Arial Narrow" w:cs="Arial"/>
                <w:sz w:val="16"/>
                <w:szCs w:val="16"/>
                <w:lang w:val="en-MY"/>
              </w:rPr>
              <w:t xml:space="preserve">the </w:t>
            </w:r>
            <w:r w:rsidR="002B1DCE" w:rsidRPr="00EE2A88">
              <w:rPr>
                <w:rFonts w:ascii="Arial Narrow" w:hAnsi="Arial Narrow" w:cs="Arial"/>
                <w:sz w:val="16"/>
                <w:szCs w:val="16"/>
                <w:lang w:val="en-MY"/>
              </w:rPr>
              <w:t xml:space="preserve">sum </w:t>
            </w:r>
            <w:r w:rsidR="00FA4026" w:rsidRPr="00EE2A88">
              <w:rPr>
                <w:rFonts w:ascii="Arial Narrow" w:hAnsi="Arial Narrow" w:cs="Arial"/>
                <w:sz w:val="16"/>
                <w:szCs w:val="16"/>
                <w:lang w:val="en-MY"/>
              </w:rPr>
              <w:t xml:space="preserve">more particularly set out in </w:t>
            </w:r>
            <w:r w:rsidR="00773BAD" w:rsidRPr="00EE2A88">
              <w:rPr>
                <w:rFonts w:ascii="Arial Narrow" w:hAnsi="Arial Narrow" w:cs="Arial"/>
                <w:sz w:val="16"/>
                <w:szCs w:val="16"/>
                <w:lang w:val="en-MY"/>
              </w:rPr>
              <w:t xml:space="preserve">Clause 11 of the Terms and Conditions </w:t>
            </w:r>
            <w:r w:rsidR="00E64AB8" w:rsidRPr="00EE2A88">
              <w:rPr>
                <w:rFonts w:ascii="Arial Narrow" w:hAnsi="Arial Narrow" w:cs="Arial"/>
                <w:sz w:val="16"/>
                <w:szCs w:val="16"/>
                <w:lang w:val="en-MY"/>
              </w:rPr>
              <w:t xml:space="preserve">in the Designated </w:t>
            </w:r>
            <w:r w:rsidR="000244E5" w:rsidRPr="00EE2A88">
              <w:rPr>
                <w:rFonts w:ascii="Arial Narrow" w:hAnsi="Arial Narrow" w:cs="Arial"/>
                <w:sz w:val="16"/>
                <w:szCs w:val="16"/>
                <w:lang w:val="en-MY"/>
              </w:rPr>
              <w:t>COCD</w:t>
            </w:r>
            <w:r w:rsidR="00E64AB8" w:rsidRPr="00EE2A88">
              <w:rPr>
                <w:rFonts w:ascii="Arial Narrow" w:hAnsi="Arial Narrow" w:cs="Arial"/>
                <w:sz w:val="16"/>
                <w:szCs w:val="16"/>
                <w:lang w:val="en-MY"/>
              </w:rPr>
              <w:t xml:space="preserve"> and charge such deposits/credit balance in the Designated </w:t>
            </w:r>
            <w:r w:rsidR="000244E5" w:rsidRPr="00EE2A88">
              <w:rPr>
                <w:rFonts w:ascii="Arial Narrow" w:hAnsi="Arial Narrow" w:cs="Arial"/>
                <w:sz w:val="16"/>
                <w:szCs w:val="16"/>
                <w:lang w:val="en-MY"/>
              </w:rPr>
              <w:t>COCD</w:t>
            </w:r>
            <w:r w:rsidR="00E64AB8" w:rsidRPr="00EE2A88">
              <w:rPr>
                <w:rFonts w:ascii="Arial Narrow" w:hAnsi="Arial Narrow" w:cs="Arial"/>
                <w:sz w:val="16"/>
                <w:szCs w:val="16"/>
                <w:lang w:val="en-MY"/>
              </w:rPr>
              <w:t xml:space="preserve"> (“</w:t>
            </w:r>
            <w:r w:rsidR="00E64AB8" w:rsidRPr="00EE2A88">
              <w:rPr>
                <w:rFonts w:ascii="Arial Narrow" w:hAnsi="Arial Narrow" w:cs="Arial"/>
                <w:b/>
                <w:bCs/>
                <w:sz w:val="16"/>
                <w:szCs w:val="16"/>
                <w:lang w:val="en-MY"/>
              </w:rPr>
              <w:t>Deposits</w:t>
            </w:r>
            <w:r w:rsidR="00E64AB8" w:rsidRPr="00EE2A88">
              <w:rPr>
                <w:rFonts w:ascii="Arial Narrow" w:hAnsi="Arial Narrow" w:cs="Arial"/>
                <w:sz w:val="16"/>
                <w:szCs w:val="16"/>
                <w:lang w:val="en-MY"/>
              </w:rPr>
              <w:t>”) to the Bank as security for the Express BG</w:t>
            </w:r>
            <w:r w:rsidR="00F166D2" w:rsidRPr="00EE2A88">
              <w:rPr>
                <w:rFonts w:ascii="Arial Narrow" w:hAnsi="Arial Narrow" w:cs="Arial"/>
                <w:sz w:val="16"/>
                <w:szCs w:val="16"/>
                <w:lang w:val="en-MY"/>
              </w:rPr>
              <w:t>-i</w:t>
            </w:r>
            <w:r w:rsidR="00E64AB8" w:rsidRPr="00EE2A88">
              <w:rPr>
                <w:rFonts w:ascii="Arial Narrow" w:hAnsi="Arial Narrow" w:cs="Arial"/>
                <w:sz w:val="16"/>
                <w:szCs w:val="16"/>
                <w:lang w:val="en-MY"/>
              </w:rPr>
              <w:t xml:space="preserve"> facility in this Application.</w:t>
            </w:r>
          </w:p>
        </w:tc>
      </w:tr>
      <w:tr w:rsidR="0036302E" w:rsidRPr="00EE2A88" w14:paraId="5C940E66" w14:textId="77777777" w:rsidTr="001C56F8">
        <w:trPr>
          <w:trHeight w:val="697"/>
        </w:trPr>
        <w:tc>
          <w:tcPr>
            <w:tcW w:w="11255" w:type="dxa"/>
            <w:gridSpan w:val="5"/>
            <w:tcBorders>
              <w:bottom w:val="single" w:sz="4" w:space="0" w:color="auto"/>
            </w:tcBorders>
            <w:shd w:val="clear" w:color="auto" w:fill="auto"/>
          </w:tcPr>
          <w:p w14:paraId="5A022F48" w14:textId="77777777" w:rsidR="0036302E" w:rsidRPr="00EE2A88" w:rsidRDefault="0036302E" w:rsidP="008F3BDA">
            <w:pPr>
              <w:spacing w:before="40" w:after="40"/>
              <w:rPr>
                <w:rFonts w:ascii="Arial Narrow" w:hAnsi="Arial Narrow" w:cs="Arial"/>
                <w:sz w:val="16"/>
                <w:szCs w:val="16"/>
                <w:lang w:val="en-MY"/>
              </w:rPr>
            </w:pPr>
            <w:r w:rsidRPr="00EE2A88">
              <w:rPr>
                <w:rFonts w:ascii="Arial Narrow" w:hAnsi="Arial Narrow" w:cs="Arial"/>
                <w:sz w:val="16"/>
                <w:szCs w:val="16"/>
                <w:lang w:val="en-MY"/>
              </w:rPr>
              <w:t>Collection Instructions:</w:t>
            </w:r>
          </w:p>
          <w:p w14:paraId="20DCB14E" w14:textId="497F2347" w:rsidR="0036302E" w:rsidRPr="00EE2A88" w:rsidRDefault="00924CAB" w:rsidP="008F3BDA">
            <w:pPr>
              <w:spacing w:before="40" w:after="40"/>
              <w:rPr>
                <w:rFonts w:ascii="Arial Narrow" w:hAnsi="Arial Narrow" w:cs="Arial"/>
                <w:sz w:val="16"/>
                <w:szCs w:val="16"/>
                <w:lang w:val="en-MY"/>
              </w:rPr>
            </w:pPr>
            <w:sdt>
              <w:sdtPr>
                <w:rPr>
                  <w:rFonts w:ascii="Arial Narrow" w:hAnsi="Arial Narrow" w:cs="Arial"/>
                  <w:sz w:val="16"/>
                  <w:szCs w:val="16"/>
                  <w:lang w:val="en-MY"/>
                </w:rPr>
                <w:id w:val="-1027950803"/>
                <w14:checkbox>
                  <w14:checked w14:val="0"/>
                  <w14:checkedState w14:val="2612" w14:font="MS Gothic"/>
                  <w14:uncheckedState w14:val="2610" w14:font="MS Gothic"/>
                </w14:checkbox>
              </w:sdtPr>
              <w:sdtEndPr/>
              <w:sdtContent>
                <w:r w:rsidR="0036302E" w:rsidRPr="00EE2A88">
                  <w:rPr>
                    <w:rFonts w:ascii="Segoe UI Symbol" w:eastAsia="MS Gothic" w:hAnsi="Segoe UI Symbol" w:cs="Segoe UI Symbol"/>
                    <w:sz w:val="16"/>
                    <w:szCs w:val="16"/>
                    <w:lang w:val="en-MY"/>
                  </w:rPr>
                  <w:t>☐</w:t>
                </w:r>
              </w:sdtContent>
            </w:sdt>
            <w:r w:rsidR="0036302E" w:rsidRPr="00EE2A88">
              <w:rPr>
                <w:rFonts w:ascii="Arial Narrow" w:hAnsi="Arial Narrow" w:cs="Arial"/>
                <w:sz w:val="16"/>
                <w:szCs w:val="16"/>
                <w:lang w:val="en-MY"/>
              </w:rPr>
              <w:t xml:space="preserve"> Self-Collect</w:t>
            </w:r>
            <w:r w:rsidR="00EC75B3" w:rsidRPr="00EE2A88">
              <w:rPr>
                <w:rFonts w:ascii="Arial Narrow" w:hAnsi="Arial Narrow" w:cs="Arial"/>
                <w:sz w:val="16"/>
                <w:szCs w:val="16"/>
                <w:lang w:val="en-MY"/>
              </w:rPr>
              <w:t xml:space="preserve"> </w:t>
            </w:r>
            <w:r w:rsidR="00EE2A88" w:rsidRPr="00EE2A88">
              <w:rPr>
                <w:rFonts w:ascii="Arial Narrow" w:hAnsi="Arial Narrow" w:cs="Arial"/>
                <w:sz w:val="16"/>
                <w:szCs w:val="16"/>
                <w:lang w:val="en-MY"/>
              </w:rPr>
              <w:t xml:space="preserve">at </w:t>
            </w:r>
            <w:r>
              <w:rPr>
                <w:rFonts w:ascii="Arial Narrow" w:hAnsi="Arial Narrow" w:cs="Arial"/>
                <w:sz w:val="16"/>
                <w:szCs w:val="16"/>
                <w:lang w:val="en-MY"/>
              </w:rPr>
              <w:fldChar w:fldCharType="begin">
                <w:ffData>
                  <w:name w:val=""/>
                  <w:enabled/>
                  <w:calcOnExit w:val="0"/>
                  <w:textInput>
                    <w:default w:val="_______"/>
                  </w:textInput>
                </w:ffData>
              </w:fldChar>
            </w:r>
            <w:r>
              <w:rPr>
                <w:rFonts w:ascii="Arial Narrow" w:hAnsi="Arial Narrow" w:cs="Arial"/>
                <w:sz w:val="16"/>
                <w:szCs w:val="16"/>
                <w:lang w:val="en-MY"/>
              </w:rPr>
              <w:instrText xml:space="preserve"> FORMTEXT </w:instrText>
            </w:r>
            <w:r>
              <w:rPr>
                <w:rFonts w:ascii="Arial Narrow" w:hAnsi="Arial Narrow" w:cs="Arial"/>
                <w:sz w:val="16"/>
                <w:szCs w:val="16"/>
                <w:lang w:val="en-MY"/>
              </w:rPr>
            </w:r>
            <w:r>
              <w:rPr>
                <w:rFonts w:ascii="Arial Narrow" w:hAnsi="Arial Narrow" w:cs="Arial"/>
                <w:sz w:val="16"/>
                <w:szCs w:val="16"/>
                <w:lang w:val="en-MY"/>
              </w:rPr>
              <w:fldChar w:fldCharType="separate"/>
            </w:r>
            <w:r>
              <w:rPr>
                <w:rFonts w:ascii="Arial Narrow" w:hAnsi="Arial Narrow" w:cs="Arial"/>
                <w:noProof/>
                <w:sz w:val="16"/>
                <w:szCs w:val="16"/>
                <w:lang w:val="en-MY"/>
              </w:rPr>
              <w:t>_______</w:t>
            </w:r>
            <w:r>
              <w:rPr>
                <w:rFonts w:ascii="Arial Narrow" w:hAnsi="Arial Narrow" w:cs="Arial"/>
                <w:sz w:val="16"/>
                <w:szCs w:val="16"/>
                <w:lang w:val="en-MY"/>
              </w:rPr>
              <w:fldChar w:fldCharType="end"/>
            </w:r>
            <w:r w:rsidR="00EE2A88" w:rsidRPr="00EE2A88">
              <w:rPr>
                <w:rFonts w:ascii="Arial Narrow" w:hAnsi="Arial Narrow" w:cs="Arial"/>
                <w:sz w:val="16"/>
                <w:szCs w:val="16"/>
                <w:lang w:val="en-MY"/>
              </w:rPr>
              <w:t xml:space="preserve"> branch</w:t>
            </w:r>
            <w:r w:rsidR="0036302E" w:rsidRPr="00EE2A88">
              <w:rPr>
                <w:rFonts w:ascii="Arial Narrow" w:hAnsi="Arial Narrow" w:cs="Arial"/>
                <w:sz w:val="16"/>
                <w:szCs w:val="16"/>
                <w:lang w:val="en-MY"/>
              </w:rPr>
              <w:t xml:space="preserve">                                                                                       </w:t>
            </w:r>
            <w:sdt>
              <w:sdtPr>
                <w:rPr>
                  <w:rFonts w:ascii="Arial Narrow" w:hAnsi="Arial Narrow" w:cs="Arial"/>
                  <w:sz w:val="16"/>
                  <w:szCs w:val="16"/>
                  <w:lang w:val="en-MY"/>
                </w:rPr>
                <w:id w:val="2014723110"/>
                <w14:checkbox>
                  <w14:checked w14:val="0"/>
                  <w14:checkedState w14:val="2612" w14:font="MS Gothic"/>
                  <w14:uncheckedState w14:val="2610" w14:font="MS Gothic"/>
                </w14:checkbox>
              </w:sdtPr>
              <w:sdtEndPr/>
              <w:sdtContent>
                <w:r w:rsidR="0036302E" w:rsidRPr="00EE2A88">
                  <w:rPr>
                    <w:rFonts w:ascii="Segoe UI Symbol" w:eastAsia="MS Gothic" w:hAnsi="Segoe UI Symbol" w:cs="Segoe UI Symbol"/>
                    <w:sz w:val="16"/>
                    <w:szCs w:val="16"/>
                    <w:lang w:val="en-MY"/>
                  </w:rPr>
                  <w:t>☐</w:t>
                </w:r>
              </w:sdtContent>
            </w:sdt>
            <w:r w:rsidR="0036302E" w:rsidRPr="00EE2A88">
              <w:rPr>
                <w:rFonts w:ascii="Arial Narrow" w:hAnsi="Arial Narrow" w:cs="Arial"/>
                <w:sz w:val="16"/>
                <w:szCs w:val="16"/>
                <w:lang w:val="en-MY"/>
              </w:rPr>
              <w:t xml:space="preserve"> Courier to Applicant address                        </w:t>
            </w:r>
          </w:p>
          <w:p w14:paraId="4D8AB023" w14:textId="1F26EE0B" w:rsidR="0036302E" w:rsidRPr="00EE2A88" w:rsidRDefault="00924CAB" w:rsidP="008F3BDA">
            <w:pPr>
              <w:spacing w:before="40" w:after="40"/>
              <w:rPr>
                <w:rFonts w:ascii="Arial Narrow" w:hAnsi="Arial Narrow" w:cs="Arial"/>
                <w:sz w:val="16"/>
                <w:szCs w:val="16"/>
                <w:lang w:val="en-MY"/>
              </w:rPr>
            </w:pPr>
            <w:sdt>
              <w:sdtPr>
                <w:rPr>
                  <w:rFonts w:ascii="Arial Narrow" w:hAnsi="Arial Narrow" w:cs="Arial"/>
                  <w:sz w:val="16"/>
                  <w:szCs w:val="16"/>
                  <w:lang w:val="en-MY"/>
                </w:rPr>
                <w:id w:val="1613007829"/>
                <w14:checkbox>
                  <w14:checked w14:val="0"/>
                  <w14:checkedState w14:val="2612" w14:font="MS Gothic"/>
                  <w14:uncheckedState w14:val="2610" w14:font="MS Gothic"/>
                </w14:checkbox>
              </w:sdtPr>
              <w:sdtEndPr/>
              <w:sdtContent>
                <w:r w:rsidR="0036302E" w:rsidRPr="00EE2A88">
                  <w:rPr>
                    <w:rFonts w:ascii="Segoe UI Symbol" w:eastAsia="MS Gothic" w:hAnsi="Segoe UI Symbol" w:cs="Segoe UI Symbol"/>
                    <w:sz w:val="16"/>
                    <w:szCs w:val="16"/>
                    <w:lang w:val="en-MY"/>
                  </w:rPr>
                  <w:t>☐</w:t>
                </w:r>
              </w:sdtContent>
            </w:sdt>
            <w:r w:rsidR="0036302E" w:rsidRPr="00EE2A88">
              <w:rPr>
                <w:rFonts w:ascii="Arial Narrow" w:hAnsi="Arial Narrow" w:cs="Arial"/>
                <w:sz w:val="16"/>
                <w:szCs w:val="16"/>
                <w:lang w:val="en-MY"/>
              </w:rPr>
              <w:t xml:space="preserve"> Courier to Branch </w:t>
            </w:r>
            <w:r w:rsidR="0036302E" w:rsidRPr="00EE2A88">
              <w:rPr>
                <w:rFonts w:ascii="Arial Narrow" w:hAnsi="Arial Narrow" w:cs="Arial"/>
                <w:i/>
                <w:iCs/>
                <w:sz w:val="16"/>
                <w:szCs w:val="16"/>
                <w:lang w:val="en-MY"/>
              </w:rPr>
              <w:t>(please specify)</w:t>
            </w:r>
            <w:r w:rsidR="0036302E" w:rsidRPr="00EE2A88">
              <w:rPr>
                <w:rFonts w:ascii="Arial Narrow" w:hAnsi="Arial Narrow" w:cs="Arial"/>
                <w:sz w:val="16"/>
                <w:szCs w:val="16"/>
                <w:lang w:val="en-MY"/>
              </w:rPr>
              <w:t xml:space="preserve">:                                    </w:t>
            </w:r>
            <w:r w:rsidR="00EE2A88" w:rsidRPr="00EE2A88">
              <w:rPr>
                <w:rFonts w:ascii="Arial Narrow" w:hAnsi="Arial Narrow" w:cs="Arial"/>
                <w:sz w:val="16"/>
                <w:szCs w:val="16"/>
                <w:lang w:val="en-MY"/>
              </w:rPr>
              <w:t xml:space="preserve">                              </w:t>
            </w:r>
            <w:r w:rsidR="0036302E" w:rsidRPr="00EE2A88">
              <w:rPr>
                <w:rFonts w:ascii="Arial Narrow" w:hAnsi="Arial Narrow" w:cs="Arial"/>
                <w:sz w:val="16"/>
                <w:szCs w:val="16"/>
                <w:lang w:val="en-MY"/>
              </w:rPr>
              <w:t xml:space="preserve">               </w:t>
            </w:r>
            <w:sdt>
              <w:sdtPr>
                <w:rPr>
                  <w:rFonts w:ascii="Arial Narrow" w:hAnsi="Arial Narrow" w:cs="Arial"/>
                  <w:sz w:val="16"/>
                  <w:szCs w:val="16"/>
                  <w:lang w:val="en-MY"/>
                </w:rPr>
                <w:id w:val="-9146547"/>
                <w14:checkbox>
                  <w14:checked w14:val="0"/>
                  <w14:checkedState w14:val="2612" w14:font="MS Gothic"/>
                  <w14:uncheckedState w14:val="2610" w14:font="MS Gothic"/>
                </w14:checkbox>
              </w:sdtPr>
              <w:sdtEndPr/>
              <w:sdtContent>
                <w:r w:rsidR="0036302E" w:rsidRPr="00EE2A88">
                  <w:rPr>
                    <w:rFonts w:ascii="Segoe UI Symbol" w:eastAsia="MS Gothic" w:hAnsi="Segoe UI Symbol" w:cs="Segoe UI Symbol"/>
                    <w:sz w:val="16"/>
                    <w:szCs w:val="16"/>
                    <w:lang w:val="en-MY"/>
                  </w:rPr>
                  <w:t>☐</w:t>
                </w:r>
              </w:sdtContent>
            </w:sdt>
            <w:r w:rsidR="0036302E" w:rsidRPr="00EE2A88">
              <w:rPr>
                <w:rFonts w:ascii="Arial Narrow" w:hAnsi="Arial Narrow" w:cs="Arial"/>
                <w:sz w:val="16"/>
                <w:szCs w:val="16"/>
                <w:lang w:val="en-MY"/>
              </w:rPr>
              <w:t xml:space="preserve"> </w:t>
            </w:r>
            <w:r w:rsidR="00EC75B3" w:rsidRPr="00EE2A88">
              <w:rPr>
                <w:rFonts w:ascii="Arial Narrow" w:hAnsi="Arial Narrow" w:cs="Arial"/>
                <w:sz w:val="16"/>
                <w:szCs w:val="16"/>
                <w:lang w:val="en-MY"/>
              </w:rPr>
              <w:t>Special Instruction</w:t>
            </w:r>
            <w:r w:rsidR="0036302E" w:rsidRPr="00EE2A88">
              <w:rPr>
                <w:rFonts w:ascii="Arial Narrow" w:hAnsi="Arial Narrow" w:cs="Arial"/>
                <w:sz w:val="16"/>
                <w:szCs w:val="16"/>
                <w:lang w:val="en-MY"/>
              </w:rPr>
              <w:t xml:space="preserve"> (please specify):</w:t>
            </w:r>
            <w:r>
              <w:rPr>
                <w:rFonts w:ascii="Arial Narrow" w:hAnsi="Arial Narrow" w:cs="Arial"/>
                <w:sz w:val="16"/>
                <w:szCs w:val="16"/>
                <w:lang w:val="en-MY"/>
              </w:rPr>
              <w:t xml:space="preserve"> </w:t>
            </w:r>
            <w:r>
              <w:rPr>
                <w:rFonts w:ascii="Arial Narrow" w:hAnsi="Arial Narrow" w:cs="Arial"/>
                <w:sz w:val="16"/>
                <w:szCs w:val="16"/>
                <w:lang w:val="en-MY"/>
              </w:rPr>
              <w:fldChar w:fldCharType="begin">
                <w:ffData>
                  <w:name w:val=""/>
                  <w:enabled/>
                  <w:calcOnExit w:val="0"/>
                  <w:textInput>
                    <w:default w:val="_______"/>
                  </w:textInput>
                </w:ffData>
              </w:fldChar>
            </w:r>
            <w:r>
              <w:rPr>
                <w:rFonts w:ascii="Arial Narrow" w:hAnsi="Arial Narrow" w:cs="Arial"/>
                <w:sz w:val="16"/>
                <w:szCs w:val="16"/>
                <w:lang w:val="en-MY"/>
              </w:rPr>
              <w:instrText xml:space="preserve"> FORMTEXT </w:instrText>
            </w:r>
            <w:r>
              <w:rPr>
                <w:rFonts w:ascii="Arial Narrow" w:hAnsi="Arial Narrow" w:cs="Arial"/>
                <w:sz w:val="16"/>
                <w:szCs w:val="16"/>
                <w:lang w:val="en-MY"/>
              </w:rPr>
            </w:r>
            <w:r>
              <w:rPr>
                <w:rFonts w:ascii="Arial Narrow" w:hAnsi="Arial Narrow" w:cs="Arial"/>
                <w:sz w:val="16"/>
                <w:szCs w:val="16"/>
                <w:lang w:val="en-MY"/>
              </w:rPr>
              <w:fldChar w:fldCharType="separate"/>
            </w:r>
            <w:r>
              <w:rPr>
                <w:rFonts w:ascii="Arial Narrow" w:hAnsi="Arial Narrow" w:cs="Arial"/>
                <w:noProof/>
                <w:sz w:val="16"/>
                <w:szCs w:val="16"/>
                <w:lang w:val="en-MY"/>
              </w:rPr>
              <w:t>_______</w:t>
            </w:r>
            <w:r>
              <w:rPr>
                <w:rFonts w:ascii="Arial Narrow" w:hAnsi="Arial Narrow" w:cs="Arial"/>
                <w:sz w:val="16"/>
                <w:szCs w:val="16"/>
                <w:lang w:val="en-MY"/>
              </w:rPr>
              <w:fldChar w:fldCharType="end"/>
            </w:r>
          </w:p>
        </w:tc>
      </w:tr>
      <w:tr w:rsidR="00277E81" w:rsidRPr="00EE2A88" w14:paraId="7ADFAB3D" w14:textId="77777777" w:rsidTr="001C56F8">
        <w:trPr>
          <w:trHeight w:val="524"/>
        </w:trPr>
        <w:tc>
          <w:tcPr>
            <w:tcW w:w="11255" w:type="dxa"/>
            <w:gridSpan w:val="5"/>
            <w:tcBorders>
              <w:top w:val="single" w:sz="4" w:space="0" w:color="auto"/>
            </w:tcBorders>
            <w:shd w:val="clear" w:color="auto" w:fill="auto"/>
          </w:tcPr>
          <w:p w14:paraId="0FDB7328" w14:textId="66338BFA" w:rsidR="00277E81" w:rsidRPr="00EE2A88" w:rsidRDefault="00277E81" w:rsidP="00277E81">
            <w:pPr>
              <w:spacing w:before="60" w:after="60"/>
              <w:rPr>
                <w:rFonts w:ascii="Arial Narrow" w:hAnsi="Arial Narrow" w:cs="Arial"/>
                <w:sz w:val="16"/>
                <w:szCs w:val="16"/>
                <w:lang w:val="en-MY"/>
              </w:rPr>
            </w:pPr>
            <w:r w:rsidRPr="00EE2A88">
              <w:rPr>
                <w:rFonts w:ascii="Arial Narrow" w:hAnsi="Arial Narrow" w:cs="Arial"/>
                <w:sz w:val="16"/>
                <w:szCs w:val="16"/>
                <w:lang w:val="en-MY"/>
              </w:rPr>
              <w:t>Other Instruction (</w:t>
            </w:r>
            <w:r w:rsidR="00100366" w:rsidRPr="00EE2A88">
              <w:rPr>
                <w:rFonts w:ascii="Arial Narrow" w:hAnsi="Arial Narrow" w:cs="Arial"/>
                <w:sz w:val="16"/>
                <w:szCs w:val="16"/>
                <w:lang w:val="en-MY"/>
              </w:rPr>
              <w:t>i</w:t>
            </w:r>
            <w:r w:rsidRPr="00EE2A88">
              <w:rPr>
                <w:rFonts w:ascii="Arial Narrow" w:hAnsi="Arial Narrow" w:cs="Arial"/>
                <w:sz w:val="16"/>
                <w:szCs w:val="16"/>
                <w:lang w:val="en-MY"/>
              </w:rPr>
              <w:t>f any)</w:t>
            </w:r>
          </w:p>
          <w:p w14:paraId="53E1073E" w14:textId="22791674" w:rsidR="00277E81" w:rsidRPr="00EE2A88" w:rsidRDefault="00924CAB" w:rsidP="00277E81">
            <w:pPr>
              <w:spacing w:before="60" w:after="60"/>
              <w:rPr>
                <w:rFonts w:ascii="Arial Narrow" w:hAnsi="Arial Narrow" w:cs="Arial"/>
                <w:sz w:val="16"/>
                <w:szCs w:val="16"/>
                <w:lang w:val="en-MY"/>
              </w:rPr>
            </w:pPr>
            <w:r>
              <w:rPr>
                <w:rFonts w:ascii="Arial Narrow" w:hAnsi="Arial Narrow" w:cs="Arial"/>
                <w:sz w:val="16"/>
                <w:szCs w:val="16"/>
                <w:lang w:val="en-MY"/>
              </w:rPr>
              <w:fldChar w:fldCharType="begin">
                <w:ffData>
                  <w:name w:val=""/>
                  <w:enabled/>
                  <w:calcOnExit w:val="0"/>
                  <w:textInput/>
                </w:ffData>
              </w:fldChar>
            </w:r>
            <w:r>
              <w:rPr>
                <w:rFonts w:ascii="Arial Narrow" w:hAnsi="Arial Narrow" w:cs="Arial"/>
                <w:sz w:val="16"/>
                <w:szCs w:val="16"/>
                <w:lang w:val="en-MY"/>
              </w:rPr>
              <w:instrText xml:space="preserve"> FORMTEXT </w:instrText>
            </w:r>
            <w:r>
              <w:rPr>
                <w:rFonts w:ascii="Arial Narrow" w:hAnsi="Arial Narrow" w:cs="Arial"/>
                <w:sz w:val="16"/>
                <w:szCs w:val="16"/>
                <w:lang w:val="en-MY"/>
              </w:rPr>
            </w:r>
            <w:r>
              <w:rPr>
                <w:rFonts w:ascii="Arial Narrow" w:hAnsi="Arial Narrow" w:cs="Arial"/>
                <w:sz w:val="16"/>
                <w:szCs w:val="16"/>
                <w:lang w:val="en-MY"/>
              </w:rPr>
              <w:fldChar w:fldCharType="separate"/>
            </w:r>
            <w:r>
              <w:rPr>
                <w:rFonts w:ascii="Arial Narrow" w:hAnsi="Arial Narrow" w:cs="Arial"/>
                <w:noProof/>
                <w:sz w:val="16"/>
                <w:szCs w:val="16"/>
                <w:lang w:val="en-MY"/>
              </w:rPr>
              <w:t> </w:t>
            </w:r>
            <w:r>
              <w:rPr>
                <w:rFonts w:ascii="Arial Narrow" w:hAnsi="Arial Narrow" w:cs="Arial"/>
                <w:noProof/>
                <w:sz w:val="16"/>
                <w:szCs w:val="16"/>
                <w:lang w:val="en-MY"/>
              </w:rPr>
              <w:t> </w:t>
            </w:r>
            <w:r>
              <w:rPr>
                <w:rFonts w:ascii="Arial Narrow" w:hAnsi="Arial Narrow" w:cs="Arial"/>
                <w:noProof/>
                <w:sz w:val="16"/>
                <w:szCs w:val="16"/>
                <w:lang w:val="en-MY"/>
              </w:rPr>
              <w:t> </w:t>
            </w:r>
            <w:r>
              <w:rPr>
                <w:rFonts w:ascii="Arial Narrow" w:hAnsi="Arial Narrow" w:cs="Arial"/>
                <w:noProof/>
                <w:sz w:val="16"/>
                <w:szCs w:val="16"/>
                <w:lang w:val="en-MY"/>
              </w:rPr>
              <w:t> </w:t>
            </w:r>
            <w:r>
              <w:rPr>
                <w:rFonts w:ascii="Arial Narrow" w:hAnsi="Arial Narrow" w:cs="Arial"/>
                <w:noProof/>
                <w:sz w:val="16"/>
                <w:szCs w:val="16"/>
                <w:lang w:val="en-MY"/>
              </w:rPr>
              <w:t> </w:t>
            </w:r>
            <w:r>
              <w:rPr>
                <w:rFonts w:ascii="Arial Narrow" w:hAnsi="Arial Narrow" w:cs="Arial"/>
                <w:sz w:val="16"/>
                <w:szCs w:val="16"/>
                <w:lang w:val="en-MY"/>
              </w:rPr>
              <w:fldChar w:fldCharType="end"/>
            </w:r>
          </w:p>
        </w:tc>
      </w:tr>
      <w:tr w:rsidR="004904D4" w:rsidRPr="00EE2A88" w14:paraId="7EF8E2C7" w14:textId="77777777" w:rsidTr="001C56F8">
        <w:tc>
          <w:tcPr>
            <w:tcW w:w="11255" w:type="dxa"/>
            <w:gridSpan w:val="5"/>
            <w:shd w:val="clear" w:color="auto" w:fill="auto"/>
          </w:tcPr>
          <w:p w14:paraId="010762CD" w14:textId="3B843978" w:rsidR="00701195" w:rsidRPr="00EE2A88" w:rsidRDefault="00701195" w:rsidP="004904D4">
            <w:pPr>
              <w:spacing w:before="60" w:after="60"/>
              <w:jc w:val="both"/>
              <w:rPr>
                <w:rStyle w:val="A3"/>
                <w:rFonts w:ascii="Arial Narrow" w:hAnsi="Arial Narrow" w:cs="Arial"/>
                <w:b/>
                <w:bCs/>
                <w:i w:val="0"/>
                <w:iCs w:val="0"/>
                <w:lang w:val="en-MY"/>
              </w:rPr>
            </w:pPr>
            <w:r w:rsidRPr="00EE2A88">
              <w:rPr>
                <w:rStyle w:val="A3"/>
                <w:rFonts w:ascii="Arial Narrow" w:hAnsi="Arial Narrow" w:cs="Arial"/>
                <w:b/>
                <w:bCs/>
                <w:i w:val="0"/>
                <w:iCs w:val="0"/>
                <w:lang w:val="en-MY"/>
              </w:rPr>
              <w:t xml:space="preserve">Acknowledgment of Full Understanding </w:t>
            </w:r>
          </w:p>
          <w:p w14:paraId="2759A23D" w14:textId="1A85E4EC" w:rsidR="004904D4" w:rsidRPr="00EE2A88" w:rsidRDefault="004904D4" w:rsidP="00625D68">
            <w:pPr>
              <w:pStyle w:val="ListParagraph"/>
              <w:numPr>
                <w:ilvl w:val="0"/>
                <w:numId w:val="9"/>
              </w:numPr>
              <w:spacing w:before="60" w:after="60"/>
              <w:ind w:left="279" w:hanging="279"/>
              <w:jc w:val="both"/>
              <w:rPr>
                <w:rStyle w:val="A3"/>
                <w:rFonts w:ascii="Arial Narrow" w:hAnsi="Arial Narrow" w:cs="Arial"/>
                <w:i w:val="0"/>
                <w:iCs w:val="0"/>
                <w:lang w:val="en-MY"/>
              </w:rPr>
            </w:pPr>
            <w:r w:rsidRPr="00EE2A88">
              <w:rPr>
                <w:rStyle w:val="A3"/>
                <w:rFonts w:ascii="Arial Narrow" w:hAnsi="Arial Narrow" w:cs="Arial"/>
                <w:i w:val="0"/>
                <w:iCs w:val="0"/>
                <w:lang w:val="en-MY"/>
              </w:rPr>
              <w:t xml:space="preserve">I/We confirm that I/we have read, </w:t>
            </w:r>
            <w:r w:rsidR="00151BC3" w:rsidRPr="00EE2A88">
              <w:rPr>
                <w:rStyle w:val="A3"/>
                <w:rFonts w:ascii="Arial Narrow" w:hAnsi="Arial Narrow" w:cs="Arial"/>
                <w:i w:val="0"/>
                <w:iCs w:val="0"/>
                <w:lang w:val="en-MY"/>
              </w:rPr>
              <w:t xml:space="preserve">understood </w:t>
            </w:r>
            <w:r w:rsidRPr="00EE2A88">
              <w:rPr>
                <w:rStyle w:val="A3"/>
                <w:rFonts w:ascii="Arial Narrow" w:hAnsi="Arial Narrow" w:cs="Arial"/>
                <w:i w:val="0"/>
                <w:iCs w:val="0"/>
                <w:lang w:val="en-MY"/>
              </w:rPr>
              <w:t>and agree</w:t>
            </w:r>
            <w:r w:rsidR="00151BC3" w:rsidRPr="00EE2A88">
              <w:rPr>
                <w:rStyle w:val="A3"/>
                <w:rFonts w:ascii="Arial Narrow" w:hAnsi="Arial Narrow" w:cs="Arial"/>
                <w:i w:val="0"/>
                <w:iCs w:val="0"/>
                <w:lang w:val="en-MY"/>
              </w:rPr>
              <w:t>d</w:t>
            </w:r>
            <w:r w:rsidRPr="00EE2A88">
              <w:rPr>
                <w:rStyle w:val="A3"/>
                <w:rFonts w:ascii="Arial Narrow" w:hAnsi="Arial Narrow" w:cs="Arial"/>
                <w:i w:val="0"/>
                <w:iCs w:val="0"/>
                <w:lang w:val="en-MY"/>
              </w:rPr>
              <w:t xml:space="preserve"> to be bound by the </w:t>
            </w:r>
            <w:r w:rsidR="00F44C30" w:rsidRPr="00EE2A88">
              <w:rPr>
                <w:rStyle w:val="A3"/>
                <w:rFonts w:ascii="Arial Narrow" w:hAnsi="Arial Narrow" w:cs="Arial"/>
                <w:i w:val="0"/>
                <w:iCs w:val="0"/>
                <w:lang w:val="en-MY"/>
              </w:rPr>
              <w:t xml:space="preserve">terms of this Application for </w:t>
            </w:r>
            <w:r w:rsidR="005F68E0" w:rsidRPr="00EE2A88">
              <w:rPr>
                <w:rStyle w:val="A3"/>
                <w:rFonts w:ascii="Arial Narrow" w:hAnsi="Arial Narrow" w:cs="Arial"/>
                <w:i w:val="0"/>
                <w:iCs w:val="0"/>
                <w:lang w:val="en-MY"/>
              </w:rPr>
              <w:t xml:space="preserve">Express </w:t>
            </w:r>
            <w:r w:rsidR="00F44C30" w:rsidRPr="00EE2A88">
              <w:rPr>
                <w:rStyle w:val="A3"/>
                <w:rFonts w:ascii="Arial Narrow" w:hAnsi="Arial Narrow" w:cs="Arial"/>
                <w:i w:val="0"/>
                <w:iCs w:val="0"/>
                <w:lang w:val="en-MY"/>
              </w:rPr>
              <w:t>BG</w:t>
            </w:r>
            <w:r w:rsidR="00F166D2" w:rsidRPr="00EE2A88">
              <w:rPr>
                <w:rStyle w:val="A3"/>
                <w:rFonts w:ascii="Arial Narrow" w:hAnsi="Arial Narrow" w:cs="Arial"/>
                <w:i w:val="0"/>
                <w:iCs w:val="0"/>
                <w:lang w:val="en-MY"/>
              </w:rPr>
              <w:t>-i</w:t>
            </w:r>
            <w:r w:rsidR="00E14A9C" w:rsidRPr="00EE2A88">
              <w:rPr>
                <w:rStyle w:val="A3"/>
                <w:rFonts w:ascii="Arial Narrow" w:hAnsi="Arial Narrow" w:cs="Arial"/>
                <w:i w:val="0"/>
                <w:iCs w:val="0"/>
                <w:lang w:val="en-MY"/>
              </w:rPr>
              <w:t xml:space="preserve"> (“</w:t>
            </w:r>
            <w:r w:rsidR="00E14A9C" w:rsidRPr="00EE2A88">
              <w:rPr>
                <w:rStyle w:val="A3"/>
                <w:rFonts w:ascii="Arial Narrow" w:hAnsi="Arial Narrow" w:cs="Arial"/>
                <w:b/>
                <w:bCs/>
                <w:i w:val="0"/>
                <w:iCs w:val="0"/>
                <w:lang w:val="en-MY"/>
              </w:rPr>
              <w:t>Application</w:t>
            </w:r>
            <w:r w:rsidR="00E14A9C" w:rsidRPr="00EE2A88">
              <w:rPr>
                <w:rStyle w:val="A3"/>
                <w:rFonts w:ascii="Arial Narrow" w:hAnsi="Arial Narrow" w:cs="Arial"/>
                <w:i w:val="0"/>
                <w:iCs w:val="0"/>
                <w:lang w:val="en-MY"/>
              </w:rPr>
              <w:t>”)</w:t>
            </w:r>
            <w:r w:rsidR="00F44C30" w:rsidRPr="00EE2A88">
              <w:rPr>
                <w:rStyle w:val="A3"/>
                <w:rFonts w:ascii="Arial Narrow" w:hAnsi="Arial Narrow" w:cs="Arial"/>
                <w:i w:val="0"/>
                <w:iCs w:val="0"/>
                <w:lang w:val="en-MY"/>
              </w:rPr>
              <w:t xml:space="preserve">, including the </w:t>
            </w:r>
            <w:r w:rsidR="006B575E" w:rsidRPr="00EE2A88">
              <w:rPr>
                <w:rStyle w:val="A3"/>
                <w:rFonts w:ascii="Arial Narrow" w:hAnsi="Arial Narrow" w:cs="Arial"/>
                <w:i w:val="0"/>
                <w:iCs w:val="0"/>
                <w:lang w:val="en-MY"/>
              </w:rPr>
              <w:t>Terms and Conditions</w:t>
            </w:r>
            <w:r w:rsidR="0060021D" w:rsidRPr="00EE2A88">
              <w:rPr>
                <w:rStyle w:val="A3"/>
                <w:rFonts w:ascii="Arial Narrow" w:hAnsi="Arial Narrow" w:cs="Arial"/>
                <w:i w:val="0"/>
                <w:iCs w:val="0"/>
                <w:lang w:val="en-MY"/>
              </w:rPr>
              <w:t>.</w:t>
            </w:r>
          </w:p>
          <w:p w14:paraId="1E81F272" w14:textId="06344647" w:rsidR="003F0180" w:rsidRPr="00EE2A88" w:rsidRDefault="003F0180" w:rsidP="003F0180">
            <w:pPr>
              <w:pStyle w:val="ListParagraph"/>
              <w:numPr>
                <w:ilvl w:val="0"/>
                <w:numId w:val="9"/>
              </w:numPr>
              <w:spacing w:before="60" w:after="60"/>
              <w:ind w:left="279" w:hanging="279"/>
              <w:jc w:val="both"/>
              <w:rPr>
                <w:rStyle w:val="A3"/>
                <w:rFonts w:ascii="Arial Narrow" w:hAnsi="Arial Narrow" w:cs="Arial"/>
                <w:i w:val="0"/>
                <w:iCs w:val="0"/>
                <w:lang w:val="en-MY"/>
              </w:rPr>
            </w:pPr>
            <w:r w:rsidRPr="00EE2A88">
              <w:rPr>
                <w:rStyle w:val="A3"/>
                <w:rFonts w:ascii="Arial Narrow" w:hAnsi="Arial Narrow" w:cs="Arial"/>
                <w:i w:val="0"/>
                <w:iCs w:val="0"/>
                <w:lang w:val="en-MY"/>
              </w:rPr>
              <w:t xml:space="preserve">I/We acknowledge that the terms affecting my/our obligations in relation to </w:t>
            </w:r>
            <w:r w:rsidR="00E14A9C" w:rsidRPr="00EE2A88">
              <w:rPr>
                <w:rStyle w:val="A3"/>
                <w:rFonts w:ascii="Arial Narrow" w:hAnsi="Arial Narrow" w:cs="Arial"/>
                <w:i w:val="0"/>
                <w:iCs w:val="0"/>
                <w:lang w:val="en-MY"/>
              </w:rPr>
              <w:t xml:space="preserve">this Application </w:t>
            </w:r>
            <w:r w:rsidRPr="00EE2A88">
              <w:rPr>
                <w:rStyle w:val="A3"/>
                <w:rFonts w:ascii="Arial Narrow" w:hAnsi="Arial Narrow" w:cs="Arial"/>
                <w:i w:val="0"/>
                <w:iCs w:val="0"/>
                <w:lang w:val="en-MY"/>
              </w:rPr>
              <w:t>have been adequately explained to me/us.</w:t>
            </w:r>
          </w:p>
          <w:p w14:paraId="405B05C3" w14:textId="72FBF4A2" w:rsidR="004904D4" w:rsidRPr="00EE2A88" w:rsidRDefault="00E14A9C" w:rsidP="00C463B2">
            <w:pPr>
              <w:pStyle w:val="ListParagraph"/>
              <w:numPr>
                <w:ilvl w:val="0"/>
                <w:numId w:val="9"/>
              </w:numPr>
              <w:spacing w:before="60" w:after="60"/>
              <w:ind w:left="279" w:hanging="279"/>
              <w:jc w:val="both"/>
              <w:rPr>
                <w:rFonts w:ascii="Arial Narrow" w:hAnsi="Arial Narrow" w:cs="Arial"/>
                <w:color w:val="000000"/>
                <w:sz w:val="16"/>
                <w:szCs w:val="16"/>
                <w:lang w:val="en-MY"/>
              </w:rPr>
            </w:pPr>
            <w:r w:rsidRPr="00EE2A88">
              <w:rPr>
                <w:rStyle w:val="A3"/>
                <w:rFonts w:ascii="Arial Narrow" w:hAnsi="Arial Narrow" w:cs="Arial"/>
                <w:i w:val="0"/>
                <w:iCs w:val="0"/>
                <w:lang w:val="en-MY"/>
              </w:rPr>
              <w:t xml:space="preserve">I/We further acknowledge and agree that I/we have been advised to seek independent legal advice and discuss further with the Bank’s representative if there are terms and conditions in </w:t>
            </w:r>
            <w:r w:rsidR="00B71C09" w:rsidRPr="00EE2A88">
              <w:rPr>
                <w:rStyle w:val="A3"/>
                <w:rFonts w:ascii="Arial Narrow" w:hAnsi="Arial Narrow" w:cs="Arial"/>
                <w:i w:val="0"/>
                <w:iCs w:val="0"/>
                <w:lang w:val="en-MY"/>
              </w:rPr>
              <w:t>this Application</w:t>
            </w:r>
            <w:r w:rsidRPr="00EE2A88">
              <w:rPr>
                <w:rStyle w:val="A3"/>
                <w:rFonts w:ascii="Arial Narrow" w:hAnsi="Arial Narrow" w:cs="Arial"/>
                <w:i w:val="0"/>
                <w:iCs w:val="0"/>
                <w:lang w:val="en-MY"/>
              </w:rPr>
              <w:t xml:space="preserve"> that I/we do not understand before signing th</w:t>
            </w:r>
            <w:r w:rsidR="00B71C09" w:rsidRPr="00EE2A88">
              <w:rPr>
                <w:rStyle w:val="A3"/>
                <w:rFonts w:ascii="Arial Narrow" w:hAnsi="Arial Narrow" w:cs="Arial"/>
                <w:i w:val="0"/>
                <w:iCs w:val="0"/>
                <w:lang w:val="en-MY"/>
              </w:rPr>
              <w:t>is Application</w:t>
            </w:r>
            <w:r w:rsidRPr="00EE2A88">
              <w:rPr>
                <w:rStyle w:val="A3"/>
                <w:rFonts w:ascii="Arial Narrow" w:hAnsi="Arial Narrow" w:cs="Arial"/>
                <w:i w:val="0"/>
                <w:iCs w:val="0"/>
                <w:lang w:val="en-MY"/>
              </w:rPr>
              <w:t>.</w:t>
            </w:r>
          </w:p>
        </w:tc>
      </w:tr>
      <w:tr w:rsidR="00EB467F" w:rsidRPr="00EE2A88" w14:paraId="00951A04" w14:textId="77777777" w:rsidTr="001C56F8">
        <w:tc>
          <w:tcPr>
            <w:tcW w:w="5627" w:type="dxa"/>
            <w:gridSpan w:val="2"/>
            <w:shd w:val="clear" w:color="auto" w:fill="auto"/>
          </w:tcPr>
          <w:p w14:paraId="58009D17" w14:textId="69D6221D" w:rsidR="00EB467F" w:rsidRPr="00EE2A88" w:rsidRDefault="00EB467F" w:rsidP="004904D4">
            <w:pPr>
              <w:spacing w:before="60" w:after="60"/>
              <w:jc w:val="both"/>
              <w:rPr>
                <w:rStyle w:val="A3"/>
                <w:rFonts w:ascii="Arial Narrow" w:hAnsi="Arial Narrow" w:cs="Arial"/>
                <w:b/>
                <w:bCs/>
                <w:i w:val="0"/>
                <w:iCs w:val="0"/>
                <w:lang w:val="en-MY"/>
              </w:rPr>
            </w:pPr>
            <w:r w:rsidRPr="00EE2A88">
              <w:rPr>
                <w:rStyle w:val="A3"/>
                <w:rFonts w:ascii="Arial Narrow" w:hAnsi="Arial Narrow" w:cs="Arial"/>
                <w:b/>
                <w:bCs/>
                <w:i w:val="0"/>
                <w:iCs w:val="0"/>
                <w:lang w:val="en-MY"/>
              </w:rPr>
              <w:t>Execution by Applicant</w:t>
            </w:r>
            <w:r w:rsidR="00234A09" w:rsidRPr="00EE2A88">
              <w:rPr>
                <w:rStyle w:val="A3"/>
                <w:rFonts w:ascii="Arial Narrow" w:hAnsi="Arial Narrow" w:cs="Arial"/>
                <w:b/>
                <w:bCs/>
                <w:i w:val="0"/>
                <w:iCs w:val="0"/>
                <w:lang w:val="en-MY"/>
              </w:rPr>
              <w:t xml:space="preserve"> / Authorised Signatory(ies) </w:t>
            </w:r>
            <w:r w:rsidR="00AF692D" w:rsidRPr="00EE2A88">
              <w:rPr>
                <w:rStyle w:val="A3"/>
                <w:rFonts w:ascii="Arial Narrow" w:hAnsi="Arial Narrow" w:cs="Arial"/>
                <w:b/>
                <w:bCs/>
                <w:i w:val="0"/>
                <w:iCs w:val="0"/>
                <w:lang w:val="en-MY"/>
              </w:rPr>
              <w:t>for and on behalf of</w:t>
            </w:r>
            <w:r w:rsidR="00234A09" w:rsidRPr="00EE2A88">
              <w:rPr>
                <w:rStyle w:val="A3"/>
                <w:rFonts w:ascii="Arial Narrow" w:hAnsi="Arial Narrow" w:cs="Arial"/>
                <w:b/>
                <w:bCs/>
                <w:i w:val="0"/>
                <w:iCs w:val="0"/>
                <w:lang w:val="en-MY"/>
              </w:rPr>
              <w:t xml:space="preserve"> Applicant with Company Stamp</w:t>
            </w:r>
          </w:p>
          <w:p w14:paraId="0B41AA1D" w14:textId="77777777" w:rsidR="00EB467F" w:rsidRPr="00EE2A88" w:rsidRDefault="00EB467F" w:rsidP="004904D4">
            <w:pPr>
              <w:spacing w:before="60" w:after="60"/>
              <w:jc w:val="both"/>
              <w:rPr>
                <w:rStyle w:val="A3"/>
                <w:rFonts w:ascii="Arial Narrow" w:hAnsi="Arial Narrow" w:cs="Arial"/>
                <w:i w:val="0"/>
                <w:iCs w:val="0"/>
                <w:lang w:val="en-MY"/>
              </w:rPr>
            </w:pPr>
          </w:p>
          <w:p w14:paraId="1A83CBEF" w14:textId="77777777" w:rsidR="00EB467F" w:rsidRPr="00EE2A88" w:rsidRDefault="00EB467F" w:rsidP="004904D4">
            <w:pPr>
              <w:spacing w:before="60" w:after="60"/>
              <w:jc w:val="both"/>
              <w:rPr>
                <w:rStyle w:val="A3"/>
                <w:rFonts w:ascii="Arial Narrow" w:hAnsi="Arial Narrow" w:cs="Arial"/>
                <w:i w:val="0"/>
                <w:iCs w:val="0"/>
                <w:lang w:val="en-MY"/>
              </w:rPr>
            </w:pPr>
          </w:p>
          <w:p w14:paraId="6D9F50D3" w14:textId="16B9531F" w:rsidR="00EB467F" w:rsidRPr="00EE2A88" w:rsidRDefault="00EB467F" w:rsidP="00D46DDF">
            <w:pPr>
              <w:spacing w:before="60" w:after="60"/>
              <w:jc w:val="both"/>
              <w:rPr>
                <w:rStyle w:val="A3"/>
                <w:rFonts w:ascii="Arial Narrow" w:hAnsi="Arial Narrow" w:cs="Arial"/>
                <w:lang w:val="en-MY"/>
              </w:rPr>
            </w:pPr>
          </w:p>
        </w:tc>
        <w:tc>
          <w:tcPr>
            <w:tcW w:w="5628" w:type="dxa"/>
            <w:gridSpan w:val="3"/>
            <w:shd w:val="clear" w:color="auto" w:fill="auto"/>
          </w:tcPr>
          <w:p w14:paraId="1182987F" w14:textId="372E5DE8" w:rsidR="00717B7A" w:rsidRPr="00EE2A88" w:rsidRDefault="00717B7A" w:rsidP="00717B7A">
            <w:pPr>
              <w:spacing w:before="60" w:after="60"/>
              <w:jc w:val="both"/>
              <w:rPr>
                <w:rStyle w:val="A3"/>
                <w:rFonts w:ascii="Arial Narrow" w:hAnsi="Arial Narrow" w:cs="Arial"/>
                <w:b/>
                <w:bCs/>
                <w:i w:val="0"/>
                <w:iCs w:val="0"/>
              </w:rPr>
            </w:pPr>
            <w:r w:rsidRPr="00EE2A88">
              <w:rPr>
                <w:rStyle w:val="A3"/>
                <w:rFonts w:ascii="Arial Narrow" w:hAnsi="Arial Narrow" w:cs="Arial"/>
                <w:b/>
                <w:bCs/>
                <w:i w:val="0"/>
                <w:iCs w:val="0"/>
                <w:lang w:val="en-MY"/>
              </w:rPr>
              <w:t>Execution by Ac</w:t>
            </w:r>
            <w:r w:rsidRPr="00EE2A88">
              <w:rPr>
                <w:rStyle w:val="A3"/>
                <w:rFonts w:ascii="Arial Narrow" w:hAnsi="Arial Narrow" w:cs="Arial"/>
                <w:b/>
                <w:bCs/>
                <w:i w:val="0"/>
                <w:iCs w:val="0"/>
              </w:rPr>
              <w:t xml:space="preserve">countholder </w:t>
            </w:r>
            <w:r w:rsidRPr="00EE2A88">
              <w:rPr>
                <w:rStyle w:val="A3"/>
                <w:rFonts w:ascii="Arial Narrow" w:hAnsi="Arial Narrow" w:cs="Arial"/>
                <w:b/>
                <w:bCs/>
              </w:rPr>
              <w:t>(applicable if the Accountholder</w:t>
            </w:r>
            <w:r w:rsidR="008070CD" w:rsidRPr="00EE2A88">
              <w:rPr>
                <w:rStyle w:val="A3"/>
                <w:rFonts w:ascii="Arial Narrow" w:hAnsi="Arial Narrow" w:cs="Arial"/>
                <w:b/>
                <w:bCs/>
              </w:rPr>
              <w:t xml:space="preserve"> </w:t>
            </w:r>
            <w:r w:rsidRPr="00EE2A88">
              <w:rPr>
                <w:rStyle w:val="A3"/>
                <w:rFonts w:ascii="Arial Narrow" w:hAnsi="Arial Narrow" w:cs="Arial"/>
                <w:b/>
                <w:bCs/>
                <w:lang w:val="en-MY"/>
              </w:rPr>
              <w:t xml:space="preserve">is </w:t>
            </w:r>
            <w:r w:rsidR="00AF692D" w:rsidRPr="00EE2A88">
              <w:rPr>
                <w:rStyle w:val="A3"/>
                <w:rFonts w:ascii="Arial Narrow" w:hAnsi="Arial Narrow" w:cs="Arial"/>
                <w:b/>
                <w:bCs/>
                <w:lang w:val="en-MY"/>
              </w:rPr>
              <w:t>not</w:t>
            </w:r>
            <w:r w:rsidRPr="00EE2A88">
              <w:rPr>
                <w:rStyle w:val="A3"/>
                <w:rFonts w:ascii="Arial Narrow" w:hAnsi="Arial Narrow" w:cs="Arial"/>
                <w:b/>
                <w:bCs/>
                <w:lang w:val="en-MY"/>
              </w:rPr>
              <w:t xml:space="preserve"> the Applicant)</w:t>
            </w:r>
          </w:p>
          <w:p w14:paraId="6B26BFDC" w14:textId="503E7B48" w:rsidR="00EB467F" w:rsidRPr="00EE2A88" w:rsidRDefault="00EB467F" w:rsidP="004904D4">
            <w:pPr>
              <w:spacing w:before="60" w:after="60"/>
              <w:jc w:val="both"/>
              <w:rPr>
                <w:rStyle w:val="A3"/>
                <w:rFonts w:ascii="Arial Narrow" w:hAnsi="Arial Narrow" w:cs="Arial"/>
                <w:i w:val="0"/>
                <w:iCs w:val="0"/>
                <w:lang w:val="en-MY"/>
              </w:rPr>
            </w:pPr>
          </w:p>
          <w:p w14:paraId="080C5852" w14:textId="0CF96130" w:rsidR="00717B7A" w:rsidRPr="00EE2A88" w:rsidRDefault="00717B7A" w:rsidP="004904D4">
            <w:pPr>
              <w:spacing w:before="60" w:after="60"/>
              <w:jc w:val="both"/>
              <w:rPr>
                <w:rStyle w:val="A3"/>
                <w:rFonts w:ascii="Arial Narrow" w:hAnsi="Arial Narrow" w:cs="Arial"/>
                <w:i w:val="0"/>
                <w:iCs w:val="0"/>
                <w:lang w:val="en-MY"/>
              </w:rPr>
            </w:pPr>
          </w:p>
          <w:p w14:paraId="1A405E44" w14:textId="77777777" w:rsidR="00CB4EFD" w:rsidRPr="00EE2A88" w:rsidRDefault="00CB4EFD" w:rsidP="00EB467F">
            <w:pPr>
              <w:spacing w:before="60" w:after="60"/>
              <w:jc w:val="both"/>
              <w:rPr>
                <w:rStyle w:val="A3"/>
                <w:rFonts w:ascii="Arial Narrow" w:hAnsi="Arial Narrow" w:cs="Arial"/>
                <w:lang w:val="en-MY"/>
              </w:rPr>
            </w:pPr>
          </w:p>
          <w:p w14:paraId="48A41786" w14:textId="25D59FC4" w:rsidR="00CB4EFD" w:rsidRPr="00924CAB" w:rsidRDefault="00CB4EFD" w:rsidP="00EB467F">
            <w:pPr>
              <w:spacing w:before="60" w:after="60"/>
              <w:jc w:val="both"/>
            </w:pPr>
            <w:r w:rsidRPr="00924CAB">
              <w:rPr>
                <w:rStyle w:val="A3"/>
                <w:rFonts w:ascii="Arial Narrow" w:hAnsi="Arial Narrow" w:cs="Arial"/>
                <w:i w:val="0"/>
                <w:lang w:val="en-MY"/>
              </w:rPr>
              <w:t>Name</w:t>
            </w:r>
            <w:r w:rsidR="00924CAB" w:rsidRPr="00924CAB">
              <w:rPr>
                <w:rStyle w:val="A3"/>
                <w:rFonts w:ascii="Arial Narrow" w:hAnsi="Arial Narrow" w:cs="Arial"/>
                <w:i w:val="0"/>
                <w:lang w:val="en-MY"/>
              </w:rPr>
              <w:t xml:space="preserve"> </w:t>
            </w:r>
            <w:r w:rsidR="00924CAB" w:rsidRPr="00924CAB">
              <w:rPr>
                <w:rStyle w:val="A3"/>
                <w:i w:val="0"/>
              </w:rPr>
              <w:t>:</w:t>
            </w:r>
            <w:r w:rsidR="00924CAB">
              <w:rPr>
                <w:rFonts w:ascii="Arial Narrow" w:hAnsi="Arial Narrow" w:cs="Arial"/>
                <w:sz w:val="16"/>
                <w:szCs w:val="16"/>
                <w:lang w:val="en-MY"/>
              </w:rPr>
              <w:t xml:space="preserve"> </w:t>
            </w:r>
            <w:r w:rsidR="00924CAB">
              <w:rPr>
                <w:rFonts w:ascii="Arial Narrow" w:hAnsi="Arial Narrow" w:cs="Arial"/>
                <w:sz w:val="16"/>
                <w:szCs w:val="16"/>
                <w:lang w:val="en-MY"/>
              </w:rPr>
              <w:fldChar w:fldCharType="begin">
                <w:ffData>
                  <w:name w:val=""/>
                  <w:enabled/>
                  <w:calcOnExit w:val="0"/>
                  <w:textInput/>
                </w:ffData>
              </w:fldChar>
            </w:r>
            <w:r w:rsidR="00924CAB">
              <w:rPr>
                <w:rFonts w:ascii="Arial Narrow" w:hAnsi="Arial Narrow" w:cs="Arial"/>
                <w:sz w:val="16"/>
                <w:szCs w:val="16"/>
                <w:lang w:val="en-MY"/>
              </w:rPr>
              <w:instrText xml:space="preserve"> FORMTEXT </w:instrText>
            </w:r>
            <w:r w:rsidR="00924CAB">
              <w:rPr>
                <w:rFonts w:ascii="Arial Narrow" w:hAnsi="Arial Narrow" w:cs="Arial"/>
                <w:sz w:val="16"/>
                <w:szCs w:val="16"/>
                <w:lang w:val="en-MY"/>
              </w:rPr>
            </w:r>
            <w:r w:rsidR="00924CAB">
              <w:rPr>
                <w:rFonts w:ascii="Arial Narrow" w:hAnsi="Arial Narrow" w:cs="Arial"/>
                <w:sz w:val="16"/>
                <w:szCs w:val="16"/>
                <w:lang w:val="en-MY"/>
              </w:rPr>
              <w:fldChar w:fldCharType="separate"/>
            </w:r>
            <w:r w:rsidR="00924CAB">
              <w:rPr>
                <w:rFonts w:ascii="Arial Narrow" w:hAnsi="Arial Narrow" w:cs="Arial"/>
                <w:noProof/>
                <w:sz w:val="16"/>
                <w:szCs w:val="16"/>
                <w:lang w:val="en-MY"/>
              </w:rPr>
              <w:t> </w:t>
            </w:r>
            <w:r w:rsidR="00924CAB">
              <w:rPr>
                <w:rFonts w:ascii="Arial Narrow" w:hAnsi="Arial Narrow" w:cs="Arial"/>
                <w:noProof/>
                <w:sz w:val="16"/>
                <w:szCs w:val="16"/>
                <w:lang w:val="en-MY"/>
              </w:rPr>
              <w:t> </w:t>
            </w:r>
            <w:r w:rsidR="00924CAB">
              <w:rPr>
                <w:rFonts w:ascii="Arial Narrow" w:hAnsi="Arial Narrow" w:cs="Arial"/>
                <w:noProof/>
                <w:sz w:val="16"/>
                <w:szCs w:val="16"/>
                <w:lang w:val="en-MY"/>
              </w:rPr>
              <w:t> </w:t>
            </w:r>
            <w:r w:rsidR="00924CAB">
              <w:rPr>
                <w:rFonts w:ascii="Arial Narrow" w:hAnsi="Arial Narrow" w:cs="Arial"/>
                <w:noProof/>
                <w:sz w:val="16"/>
                <w:szCs w:val="16"/>
                <w:lang w:val="en-MY"/>
              </w:rPr>
              <w:t> </w:t>
            </w:r>
            <w:r w:rsidR="00924CAB">
              <w:rPr>
                <w:rFonts w:ascii="Arial Narrow" w:hAnsi="Arial Narrow" w:cs="Arial"/>
                <w:noProof/>
                <w:sz w:val="16"/>
                <w:szCs w:val="16"/>
                <w:lang w:val="en-MY"/>
              </w:rPr>
              <w:t> </w:t>
            </w:r>
            <w:r w:rsidR="00924CAB">
              <w:rPr>
                <w:rFonts w:ascii="Arial Narrow" w:hAnsi="Arial Narrow" w:cs="Arial"/>
                <w:sz w:val="16"/>
                <w:szCs w:val="16"/>
                <w:lang w:val="en-MY"/>
              </w:rPr>
              <w:fldChar w:fldCharType="end"/>
            </w:r>
          </w:p>
          <w:p w14:paraId="49B6B045" w14:textId="716DFD61" w:rsidR="00CB4EFD" w:rsidRPr="00EE2A88" w:rsidRDefault="009822F7" w:rsidP="00EB467F">
            <w:pPr>
              <w:spacing w:before="60" w:after="60"/>
              <w:jc w:val="both"/>
              <w:rPr>
                <w:rStyle w:val="A3"/>
                <w:rFonts w:ascii="Arial Narrow" w:hAnsi="Arial Narrow" w:cs="Arial"/>
                <w:i w:val="0"/>
                <w:iCs w:val="0"/>
                <w:lang w:val="en-MY"/>
              </w:rPr>
            </w:pPr>
            <w:r w:rsidRPr="00924CAB">
              <w:rPr>
                <w:rStyle w:val="A3"/>
                <w:rFonts w:ascii="Arial Narrow" w:hAnsi="Arial Narrow" w:cs="Arial"/>
                <w:i w:val="0"/>
                <w:lang w:val="en-MY"/>
              </w:rPr>
              <w:t>NR</w:t>
            </w:r>
            <w:r w:rsidR="00CB4EFD" w:rsidRPr="00924CAB">
              <w:rPr>
                <w:rStyle w:val="A3"/>
                <w:rFonts w:ascii="Arial Narrow" w:hAnsi="Arial Narrow" w:cs="Arial"/>
                <w:i w:val="0"/>
                <w:lang w:val="en-MY"/>
              </w:rPr>
              <w:t>IC No</w:t>
            </w:r>
            <w:r w:rsidR="00924CAB">
              <w:rPr>
                <w:rStyle w:val="A3"/>
                <w:rFonts w:ascii="Arial Narrow" w:hAnsi="Arial Narrow" w:cs="Arial"/>
                <w:i w:val="0"/>
                <w:lang w:val="en-MY"/>
              </w:rPr>
              <w:t xml:space="preserve"> </w:t>
            </w:r>
            <w:r w:rsidR="00924CAB">
              <w:rPr>
                <w:rStyle w:val="A3"/>
              </w:rPr>
              <w:t xml:space="preserve">: </w:t>
            </w:r>
            <w:r w:rsidR="00924CAB">
              <w:rPr>
                <w:rFonts w:ascii="Arial Narrow" w:hAnsi="Arial Narrow" w:cs="Arial"/>
                <w:sz w:val="16"/>
                <w:szCs w:val="16"/>
                <w:lang w:val="en-MY"/>
              </w:rPr>
              <w:fldChar w:fldCharType="begin">
                <w:ffData>
                  <w:name w:val=""/>
                  <w:enabled/>
                  <w:calcOnExit w:val="0"/>
                  <w:textInput/>
                </w:ffData>
              </w:fldChar>
            </w:r>
            <w:r w:rsidR="00924CAB">
              <w:rPr>
                <w:rFonts w:ascii="Arial Narrow" w:hAnsi="Arial Narrow" w:cs="Arial"/>
                <w:sz w:val="16"/>
                <w:szCs w:val="16"/>
                <w:lang w:val="en-MY"/>
              </w:rPr>
              <w:instrText xml:space="preserve"> FORMTEXT </w:instrText>
            </w:r>
            <w:r w:rsidR="00924CAB">
              <w:rPr>
                <w:rFonts w:ascii="Arial Narrow" w:hAnsi="Arial Narrow" w:cs="Arial"/>
                <w:sz w:val="16"/>
                <w:szCs w:val="16"/>
                <w:lang w:val="en-MY"/>
              </w:rPr>
            </w:r>
            <w:r w:rsidR="00924CAB">
              <w:rPr>
                <w:rFonts w:ascii="Arial Narrow" w:hAnsi="Arial Narrow" w:cs="Arial"/>
                <w:sz w:val="16"/>
                <w:szCs w:val="16"/>
                <w:lang w:val="en-MY"/>
              </w:rPr>
              <w:fldChar w:fldCharType="separate"/>
            </w:r>
            <w:r w:rsidR="00924CAB">
              <w:rPr>
                <w:rFonts w:ascii="Arial Narrow" w:hAnsi="Arial Narrow" w:cs="Arial"/>
                <w:noProof/>
                <w:sz w:val="16"/>
                <w:szCs w:val="16"/>
                <w:lang w:val="en-MY"/>
              </w:rPr>
              <w:t> </w:t>
            </w:r>
            <w:r w:rsidR="00924CAB">
              <w:rPr>
                <w:rFonts w:ascii="Arial Narrow" w:hAnsi="Arial Narrow" w:cs="Arial"/>
                <w:noProof/>
                <w:sz w:val="16"/>
                <w:szCs w:val="16"/>
                <w:lang w:val="en-MY"/>
              </w:rPr>
              <w:t> </w:t>
            </w:r>
            <w:r w:rsidR="00924CAB">
              <w:rPr>
                <w:rFonts w:ascii="Arial Narrow" w:hAnsi="Arial Narrow" w:cs="Arial"/>
                <w:noProof/>
                <w:sz w:val="16"/>
                <w:szCs w:val="16"/>
                <w:lang w:val="en-MY"/>
              </w:rPr>
              <w:t> </w:t>
            </w:r>
            <w:r w:rsidR="00924CAB">
              <w:rPr>
                <w:rFonts w:ascii="Arial Narrow" w:hAnsi="Arial Narrow" w:cs="Arial"/>
                <w:noProof/>
                <w:sz w:val="16"/>
                <w:szCs w:val="16"/>
                <w:lang w:val="en-MY"/>
              </w:rPr>
              <w:t> </w:t>
            </w:r>
            <w:r w:rsidR="00924CAB">
              <w:rPr>
                <w:rFonts w:ascii="Arial Narrow" w:hAnsi="Arial Narrow" w:cs="Arial"/>
                <w:noProof/>
                <w:sz w:val="16"/>
                <w:szCs w:val="16"/>
                <w:lang w:val="en-MY"/>
              </w:rPr>
              <w:t> </w:t>
            </w:r>
            <w:r w:rsidR="00924CAB">
              <w:rPr>
                <w:rFonts w:ascii="Arial Narrow" w:hAnsi="Arial Narrow" w:cs="Arial"/>
                <w:sz w:val="16"/>
                <w:szCs w:val="16"/>
                <w:lang w:val="en-MY"/>
              </w:rPr>
              <w:fldChar w:fldCharType="end"/>
            </w:r>
          </w:p>
        </w:tc>
      </w:tr>
      <w:tr w:rsidR="004F432E" w:rsidRPr="00EE2A88" w14:paraId="5DB387D0" w14:textId="77777777" w:rsidTr="001C56F8">
        <w:tblPrEx>
          <w:tblBorders>
            <w:top w:val="single" w:sz="4" w:space="0" w:color="auto"/>
          </w:tblBorders>
        </w:tblPrEx>
        <w:trPr>
          <w:gridAfter w:val="1"/>
          <w:wAfter w:w="275" w:type="dxa"/>
        </w:trPr>
        <w:tc>
          <w:tcPr>
            <w:tcW w:w="10980" w:type="dxa"/>
            <w:gridSpan w:val="4"/>
            <w:shd w:val="clear" w:color="auto" w:fill="DEEAF6" w:themeFill="accent5" w:themeFillTint="33"/>
          </w:tcPr>
          <w:p w14:paraId="64139121" w14:textId="584E47CA" w:rsidR="004F432E" w:rsidRPr="00EE2A88" w:rsidRDefault="002B5964" w:rsidP="00880AD2">
            <w:pPr>
              <w:spacing w:before="20" w:after="20"/>
              <w:jc w:val="center"/>
              <w:rPr>
                <w:rFonts w:ascii="Arial Narrow" w:hAnsi="Arial Narrow" w:cs="Arial"/>
                <w:b/>
                <w:bCs/>
                <w:sz w:val="16"/>
                <w:szCs w:val="16"/>
                <w:lang w:val="en-MY"/>
              </w:rPr>
            </w:pPr>
            <w:r w:rsidRPr="00EE2A88">
              <w:rPr>
                <w:rFonts w:ascii="Arial Narrow" w:hAnsi="Arial Narrow" w:cs="Arial"/>
                <w:b/>
                <w:bCs/>
                <w:sz w:val="16"/>
                <w:szCs w:val="16"/>
              </w:rPr>
              <w:lastRenderedPageBreak/>
              <w:t>EX</w:t>
            </w:r>
            <w:r w:rsidR="005F68E0" w:rsidRPr="00EE2A88">
              <w:rPr>
                <w:rFonts w:ascii="Arial Narrow" w:hAnsi="Arial Narrow" w:cs="Arial"/>
                <w:b/>
                <w:bCs/>
                <w:sz w:val="16"/>
                <w:szCs w:val="16"/>
              </w:rPr>
              <w:t xml:space="preserve">PRESS </w:t>
            </w:r>
            <w:r w:rsidR="004F432E" w:rsidRPr="00EE2A88">
              <w:rPr>
                <w:rFonts w:ascii="Arial Narrow" w:hAnsi="Arial Narrow" w:cs="Arial"/>
                <w:b/>
                <w:bCs/>
                <w:sz w:val="16"/>
                <w:szCs w:val="16"/>
                <w:lang w:val="en-MY"/>
              </w:rPr>
              <w:t>BG</w:t>
            </w:r>
            <w:r w:rsidR="004E5529" w:rsidRPr="00EE2A88">
              <w:rPr>
                <w:rFonts w:ascii="Arial Narrow" w:hAnsi="Arial Narrow" w:cs="Arial"/>
                <w:b/>
                <w:bCs/>
                <w:sz w:val="16"/>
                <w:szCs w:val="16"/>
                <w:lang w:val="en-MY"/>
              </w:rPr>
              <w:t>-i</w:t>
            </w:r>
            <w:r w:rsidR="004F432E" w:rsidRPr="00EE2A88">
              <w:rPr>
                <w:rFonts w:ascii="Arial Narrow" w:hAnsi="Arial Narrow" w:cs="Arial"/>
                <w:b/>
                <w:bCs/>
                <w:sz w:val="16"/>
                <w:szCs w:val="16"/>
                <w:lang w:val="en-MY"/>
              </w:rPr>
              <w:t xml:space="preserve"> TERMS AND CONDITIONS</w:t>
            </w:r>
          </w:p>
        </w:tc>
      </w:tr>
      <w:tr w:rsidR="004F432E" w:rsidRPr="00AF5BB3" w14:paraId="455DB251" w14:textId="77777777" w:rsidTr="001C56F8">
        <w:tblPrEx>
          <w:tblBorders>
            <w:top w:val="single" w:sz="4" w:space="0" w:color="auto"/>
          </w:tblBorders>
        </w:tblPrEx>
        <w:trPr>
          <w:gridAfter w:val="1"/>
          <w:wAfter w:w="275" w:type="dxa"/>
          <w:trHeight w:val="12743"/>
        </w:trPr>
        <w:tc>
          <w:tcPr>
            <w:tcW w:w="10980" w:type="dxa"/>
            <w:gridSpan w:val="4"/>
          </w:tcPr>
          <w:p w14:paraId="546D23AD" w14:textId="5C9EBCDE" w:rsidR="00284170" w:rsidRPr="00EE2A88" w:rsidRDefault="000B1944" w:rsidP="00321B2D">
            <w:pPr>
              <w:jc w:val="both"/>
              <w:rPr>
                <w:rFonts w:ascii="Arial Narrow" w:hAnsi="Arial Narrow" w:cs="Arial"/>
                <w:sz w:val="16"/>
                <w:szCs w:val="16"/>
                <w:lang w:val="en-MY"/>
              </w:rPr>
            </w:pPr>
            <w:r w:rsidRPr="00EE2A88">
              <w:rPr>
                <w:rFonts w:ascii="Arial Narrow" w:hAnsi="Arial Narrow" w:cs="Arial"/>
                <w:sz w:val="16"/>
                <w:szCs w:val="16"/>
                <w:lang w:val="en-MY"/>
              </w:rPr>
              <w:t xml:space="preserve">The following terms and conditions shall govern the </w:t>
            </w:r>
            <w:r w:rsidR="00EB01FA" w:rsidRPr="00EE2A88">
              <w:rPr>
                <w:rFonts w:ascii="Arial Narrow" w:hAnsi="Arial Narrow" w:cs="Arial"/>
                <w:sz w:val="16"/>
                <w:szCs w:val="16"/>
                <w:lang w:val="en-MY"/>
              </w:rPr>
              <w:t>Express BG</w:t>
            </w:r>
            <w:r w:rsidR="004E5529" w:rsidRPr="00EE2A88">
              <w:rPr>
                <w:rFonts w:ascii="Arial Narrow" w:hAnsi="Arial Narrow" w:cs="Arial"/>
                <w:sz w:val="16"/>
                <w:szCs w:val="16"/>
                <w:lang w:val="en-MY"/>
              </w:rPr>
              <w:t>-i</w:t>
            </w:r>
            <w:r w:rsidRPr="00EE2A88">
              <w:rPr>
                <w:rFonts w:ascii="Arial Narrow" w:hAnsi="Arial Narrow" w:cs="Arial"/>
                <w:sz w:val="16"/>
                <w:szCs w:val="16"/>
                <w:lang w:val="en-MY"/>
              </w:rPr>
              <w:t>: -</w:t>
            </w:r>
          </w:p>
          <w:p w14:paraId="555F4FF1" w14:textId="77777777" w:rsidR="00B148FE" w:rsidRPr="00EE2A88" w:rsidRDefault="00B148FE" w:rsidP="00321B2D">
            <w:pPr>
              <w:pStyle w:val="ListParagraph"/>
              <w:ind w:left="360"/>
              <w:contextualSpacing w:val="0"/>
              <w:jc w:val="both"/>
              <w:rPr>
                <w:rFonts w:ascii="Arial Narrow" w:hAnsi="Arial Narrow" w:cs="Arial"/>
                <w:sz w:val="16"/>
                <w:szCs w:val="16"/>
                <w:lang w:val="en-MY"/>
              </w:rPr>
            </w:pPr>
          </w:p>
          <w:p w14:paraId="0438C72E" w14:textId="37709445" w:rsidR="00B148FE" w:rsidRPr="00EE2A88" w:rsidRDefault="00BA75FA" w:rsidP="00321B2D">
            <w:pPr>
              <w:pStyle w:val="ListParagraph"/>
              <w:numPr>
                <w:ilvl w:val="0"/>
                <w:numId w:val="1"/>
              </w:numPr>
              <w:ind w:left="276" w:hanging="276"/>
              <w:contextualSpacing w:val="0"/>
              <w:jc w:val="both"/>
              <w:rPr>
                <w:rFonts w:ascii="Arial Narrow" w:hAnsi="Arial Narrow" w:cs="Arial"/>
                <w:sz w:val="16"/>
                <w:szCs w:val="16"/>
                <w:lang w:val="en-MY"/>
              </w:rPr>
            </w:pPr>
            <w:r w:rsidRPr="00EE2A88">
              <w:rPr>
                <w:rFonts w:ascii="Arial Narrow" w:hAnsi="Arial Narrow" w:cs="Arial"/>
                <w:sz w:val="16"/>
                <w:szCs w:val="16"/>
                <w:lang w:val="en-MY"/>
              </w:rPr>
              <w:t>T</w:t>
            </w:r>
            <w:r w:rsidR="004F432E" w:rsidRPr="00EE2A88">
              <w:rPr>
                <w:rFonts w:ascii="Arial Narrow" w:hAnsi="Arial Narrow" w:cs="Arial"/>
                <w:sz w:val="16"/>
                <w:szCs w:val="16"/>
                <w:lang w:val="en-MY"/>
              </w:rPr>
              <w:t>he Bank may</w:t>
            </w:r>
            <w:r w:rsidR="00284170" w:rsidRPr="00EE2A88">
              <w:rPr>
                <w:rFonts w:ascii="Arial Narrow" w:hAnsi="Arial Narrow" w:cs="Arial"/>
                <w:sz w:val="16"/>
                <w:szCs w:val="16"/>
                <w:lang w:val="en-MY"/>
              </w:rPr>
              <w:t xml:space="preserve">, at </w:t>
            </w:r>
            <w:r w:rsidR="006B4F45" w:rsidRPr="00EE2A88">
              <w:rPr>
                <w:rFonts w:ascii="Arial Narrow" w:hAnsi="Arial Narrow" w:cs="Arial"/>
                <w:sz w:val="16"/>
                <w:szCs w:val="16"/>
                <w:lang w:val="en-MY"/>
              </w:rPr>
              <w:t>the Applicant’s</w:t>
            </w:r>
            <w:r w:rsidR="00284170" w:rsidRPr="00EE2A88">
              <w:rPr>
                <w:rFonts w:ascii="Arial Narrow" w:hAnsi="Arial Narrow" w:cs="Arial"/>
                <w:sz w:val="16"/>
                <w:szCs w:val="16"/>
                <w:lang w:val="en-MY"/>
              </w:rPr>
              <w:t xml:space="preserve"> request and</w:t>
            </w:r>
            <w:r w:rsidR="004F432E" w:rsidRPr="00EE2A88">
              <w:rPr>
                <w:rFonts w:ascii="Arial Narrow" w:hAnsi="Arial Narrow" w:cs="Arial"/>
                <w:sz w:val="16"/>
                <w:szCs w:val="16"/>
                <w:lang w:val="en-MY"/>
              </w:rPr>
              <w:t xml:space="preserve"> at its discretion, </w:t>
            </w:r>
            <w:r w:rsidR="00473DD1" w:rsidRPr="00EE2A88">
              <w:rPr>
                <w:rFonts w:ascii="Arial Narrow" w:hAnsi="Arial Narrow" w:cs="Arial"/>
                <w:sz w:val="16"/>
                <w:szCs w:val="16"/>
                <w:lang w:val="en-MY"/>
              </w:rPr>
              <w:t xml:space="preserve">agree to </w:t>
            </w:r>
            <w:r w:rsidR="004F432E" w:rsidRPr="00EE2A88">
              <w:rPr>
                <w:rFonts w:ascii="Arial Narrow" w:hAnsi="Arial Narrow" w:cs="Arial"/>
                <w:sz w:val="16"/>
                <w:szCs w:val="16"/>
                <w:lang w:val="en-MY"/>
              </w:rPr>
              <w:t xml:space="preserve">issue </w:t>
            </w:r>
            <w:r w:rsidR="00811EC4" w:rsidRPr="00EE2A88">
              <w:rPr>
                <w:rFonts w:ascii="Arial Narrow" w:hAnsi="Arial Narrow" w:cs="Arial"/>
                <w:sz w:val="16"/>
                <w:szCs w:val="16"/>
                <w:lang w:val="en-MY"/>
              </w:rPr>
              <w:t xml:space="preserve">the </w:t>
            </w:r>
            <w:r w:rsidR="005F68E0" w:rsidRPr="00EE2A88">
              <w:rPr>
                <w:rFonts w:ascii="Arial Narrow" w:hAnsi="Arial Narrow" w:cs="Arial"/>
                <w:sz w:val="16"/>
                <w:szCs w:val="16"/>
                <w:lang w:val="en-MY"/>
              </w:rPr>
              <w:t xml:space="preserve">Express </w:t>
            </w:r>
            <w:r w:rsidR="00811EC4" w:rsidRPr="00EE2A88">
              <w:rPr>
                <w:rFonts w:ascii="Arial Narrow" w:hAnsi="Arial Narrow" w:cs="Arial"/>
                <w:sz w:val="16"/>
                <w:szCs w:val="16"/>
                <w:lang w:val="en-MY"/>
              </w:rPr>
              <w:t>BG</w:t>
            </w:r>
            <w:r w:rsidR="004E5529" w:rsidRPr="00EE2A88">
              <w:rPr>
                <w:rFonts w:ascii="Arial Narrow" w:hAnsi="Arial Narrow" w:cs="Arial"/>
                <w:sz w:val="16"/>
                <w:szCs w:val="16"/>
                <w:lang w:val="en-MY"/>
              </w:rPr>
              <w:t>-i</w:t>
            </w:r>
            <w:r w:rsidR="004F432E" w:rsidRPr="00EE2A88">
              <w:rPr>
                <w:rFonts w:ascii="Arial Narrow" w:hAnsi="Arial Narrow" w:cs="Arial"/>
                <w:sz w:val="16"/>
                <w:szCs w:val="16"/>
                <w:lang w:val="en-MY"/>
              </w:rPr>
              <w:t xml:space="preserve"> (hereinafter called “</w:t>
            </w:r>
            <w:r w:rsidR="00553061" w:rsidRPr="00EE2A88">
              <w:rPr>
                <w:rFonts w:ascii="Arial Narrow" w:hAnsi="Arial Narrow" w:cs="Arial"/>
                <w:b/>
                <w:bCs/>
                <w:sz w:val="16"/>
                <w:szCs w:val="16"/>
                <w:lang w:val="en-MY"/>
              </w:rPr>
              <w:t>Bank Guarantee-i</w:t>
            </w:r>
            <w:r w:rsidR="004F432E" w:rsidRPr="00EE2A88">
              <w:rPr>
                <w:rFonts w:ascii="Arial Narrow" w:hAnsi="Arial Narrow" w:cs="Arial"/>
                <w:sz w:val="16"/>
                <w:szCs w:val="16"/>
                <w:lang w:val="en-MY"/>
              </w:rPr>
              <w:t xml:space="preserve">” which </w:t>
            </w:r>
            <w:r w:rsidR="000715C5" w:rsidRPr="00EE2A88">
              <w:rPr>
                <w:rFonts w:ascii="Arial Narrow" w:hAnsi="Arial Narrow" w:cs="Arial"/>
                <w:sz w:val="16"/>
                <w:szCs w:val="16"/>
                <w:lang w:val="en-MY"/>
              </w:rPr>
              <w:t xml:space="preserve">reference </w:t>
            </w:r>
            <w:r w:rsidR="004F432E" w:rsidRPr="00EE2A88">
              <w:rPr>
                <w:rFonts w:ascii="Arial Narrow" w:hAnsi="Arial Narrow" w:cs="Arial"/>
                <w:sz w:val="16"/>
                <w:szCs w:val="16"/>
                <w:lang w:val="en-MY"/>
              </w:rPr>
              <w:t xml:space="preserve">shall </w:t>
            </w:r>
            <w:r w:rsidR="00811EC4" w:rsidRPr="00EE2A88">
              <w:rPr>
                <w:rFonts w:ascii="Arial Narrow" w:hAnsi="Arial Narrow" w:cs="Arial"/>
                <w:sz w:val="16"/>
                <w:szCs w:val="16"/>
                <w:lang w:val="en-MY"/>
              </w:rPr>
              <w:t>include</w:t>
            </w:r>
            <w:r w:rsidR="004F432E" w:rsidRPr="00EE2A88">
              <w:rPr>
                <w:rFonts w:ascii="Arial Narrow" w:hAnsi="Arial Narrow" w:cs="Arial"/>
                <w:sz w:val="16"/>
                <w:szCs w:val="16"/>
                <w:lang w:val="en-MY"/>
              </w:rPr>
              <w:t xml:space="preserve"> </w:t>
            </w:r>
            <w:r w:rsidR="00354837" w:rsidRPr="00EE2A88">
              <w:rPr>
                <w:rFonts w:ascii="Arial Narrow" w:hAnsi="Arial Narrow" w:cs="Arial"/>
                <w:sz w:val="16"/>
                <w:szCs w:val="16"/>
                <w:lang w:val="en-MY"/>
              </w:rPr>
              <w:t xml:space="preserve">any </w:t>
            </w:r>
            <w:r w:rsidR="004F432E" w:rsidRPr="00EE2A88">
              <w:rPr>
                <w:rFonts w:ascii="Arial Narrow" w:hAnsi="Arial Narrow" w:cs="Arial"/>
                <w:sz w:val="16"/>
                <w:szCs w:val="16"/>
                <w:lang w:val="en-MY"/>
              </w:rPr>
              <w:t>renewal</w:t>
            </w:r>
            <w:r w:rsidR="003063C1" w:rsidRPr="00EE2A88">
              <w:rPr>
                <w:rFonts w:ascii="Arial Narrow" w:hAnsi="Arial Narrow" w:cs="Arial"/>
                <w:sz w:val="16"/>
                <w:szCs w:val="16"/>
                <w:lang w:val="en-MY"/>
              </w:rPr>
              <w:t>s</w:t>
            </w:r>
            <w:r w:rsidR="00456BB4" w:rsidRPr="00EE2A88">
              <w:rPr>
                <w:rFonts w:ascii="Arial Narrow" w:hAnsi="Arial Narrow" w:cs="Arial"/>
                <w:sz w:val="16"/>
                <w:szCs w:val="16"/>
                <w:lang w:val="en-MY"/>
              </w:rPr>
              <w:t xml:space="preserve"> and</w:t>
            </w:r>
            <w:r w:rsidR="004F432E" w:rsidRPr="00EE2A88">
              <w:rPr>
                <w:rFonts w:ascii="Arial Narrow" w:hAnsi="Arial Narrow" w:cs="Arial"/>
                <w:sz w:val="16"/>
                <w:szCs w:val="16"/>
                <w:lang w:val="en-MY"/>
              </w:rPr>
              <w:t xml:space="preserve"> extension</w:t>
            </w:r>
            <w:r w:rsidR="003063C1" w:rsidRPr="00EE2A88">
              <w:rPr>
                <w:rFonts w:ascii="Arial Narrow" w:hAnsi="Arial Narrow" w:cs="Arial"/>
                <w:sz w:val="16"/>
                <w:szCs w:val="16"/>
                <w:lang w:val="en-MY"/>
              </w:rPr>
              <w:t>s</w:t>
            </w:r>
            <w:r w:rsidR="00456BB4" w:rsidRPr="00EE2A88">
              <w:rPr>
                <w:rFonts w:ascii="Arial Narrow" w:hAnsi="Arial Narrow" w:cs="Arial"/>
                <w:sz w:val="16"/>
                <w:szCs w:val="16"/>
                <w:lang w:val="en-MY"/>
              </w:rPr>
              <w:t xml:space="preserve"> of</w:t>
            </w:r>
            <w:r w:rsidR="004F432E" w:rsidRPr="00EE2A88">
              <w:rPr>
                <w:rFonts w:ascii="Arial Narrow" w:hAnsi="Arial Narrow" w:cs="Arial"/>
                <w:sz w:val="16"/>
                <w:szCs w:val="16"/>
                <w:lang w:val="en-MY"/>
              </w:rPr>
              <w:t xml:space="preserve"> or </w:t>
            </w:r>
            <w:r w:rsidR="005E78E6" w:rsidRPr="00EE2A88">
              <w:rPr>
                <w:rFonts w:ascii="Arial Narrow" w:hAnsi="Arial Narrow" w:cs="Arial"/>
                <w:sz w:val="16"/>
                <w:szCs w:val="16"/>
                <w:lang w:val="en-MY"/>
              </w:rPr>
              <w:t xml:space="preserve">revisions and </w:t>
            </w:r>
            <w:r w:rsidR="004F432E" w:rsidRPr="00EE2A88">
              <w:rPr>
                <w:rFonts w:ascii="Arial Narrow" w:hAnsi="Arial Narrow" w:cs="Arial"/>
                <w:sz w:val="16"/>
                <w:szCs w:val="16"/>
                <w:lang w:val="en-MY"/>
              </w:rPr>
              <w:t>substitution</w:t>
            </w:r>
            <w:r w:rsidR="00284170" w:rsidRPr="00EE2A88">
              <w:rPr>
                <w:rFonts w:ascii="Arial Narrow" w:hAnsi="Arial Narrow" w:cs="Arial"/>
                <w:sz w:val="16"/>
                <w:szCs w:val="16"/>
                <w:lang w:val="en-MY"/>
              </w:rPr>
              <w:t>s</w:t>
            </w:r>
            <w:r w:rsidR="004F432E" w:rsidRPr="00EE2A88">
              <w:rPr>
                <w:rFonts w:ascii="Arial Narrow" w:hAnsi="Arial Narrow" w:cs="Arial"/>
                <w:sz w:val="16"/>
                <w:szCs w:val="16"/>
                <w:lang w:val="en-MY"/>
              </w:rPr>
              <w:t xml:space="preserve"> </w:t>
            </w:r>
            <w:r w:rsidR="00284170" w:rsidRPr="00EE2A88">
              <w:rPr>
                <w:rFonts w:ascii="Arial Narrow" w:hAnsi="Arial Narrow" w:cs="Arial"/>
                <w:sz w:val="16"/>
                <w:szCs w:val="16"/>
                <w:lang w:val="en-MY"/>
              </w:rPr>
              <w:t xml:space="preserve">to </w:t>
            </w:r>
            <w:r w:rsidR="004F432E" w:rsidRPr="00EE2A88">
              <w:rPr>
                <w:rFonts w:ascii="Arial Narrow" w:hAnsi="Arial Narrow" w:cs="Arial"/>
                <w:sz w:val="16"/>
                <w:szCs w:val="16"/>
                <w:lang w:val="en-MY"/>
              </w:rPr>
              <w:t xml:space="preserve">the said </w:t>
            </w:r>
            <w:r w:rsidR="005F68E0" w:rsidRPr="00EE2A88">
              <w:rPr>
                <w:rFonts w:ascii="Arial Narrow" w:hAnsi="Arial Narrow" w:cs="Arial"/>
                <w:sz w:val="16"/>
                <w:szCs w:val="16"/>
                <w:lang w:val="en-MY"/>
              </w:rPr>
              <w:t xml:space="preserve">Express </w:t>
            </w:r>
            <w:r w:rsidR="00987FF9" w:rsidRPr="00EE2A88">
              <w:rPr>
                <w:rFonts w:ascii="Arial Narrow" w:hAnsi="Arial Narrow" w:cs="Arial"/>
                <w:sz w:val="16"/>
                <w:szCs w:val="16"/>
                <w:lang w:val="en-MY"/>
              </w:rPr>
              <w:t>BG</w:t>
            </w:r>
            <w:r w:rsidR="004E5529" w:rsidRPr="00EE2A88">
              <w:rPr>
                <w:rFonts w:ascii="Arial Narrow" w:hAnsi="Arial Narrow" w:cs="Arial"/>
                <w:sz w:val="16"/>
                <w:szCs w:val="16"/>
                <w:lang w:val="en-MY"/>
              </w:rPr>
              <w:t>-i</w:t>
            </w:r>
            <w:r w:rsidR="004F432E" w:rsidRPr="00EE2A88">
              <w:rPr>
                <w:rFonts w:ascii="Arial Narrow" w:hAnsi="Arial Narrow" w:cs="Arial"/>
                <w:sz w:val="16"/>
                <w:szCs w:val="16"/>
                <w:lang w:val="en-MY"/>
              </w:rPr>
              <w:t>).</w:t>
            </w:r>
            <w:r w:rsidR="00226975" w:rsidRPr="00EE2A88">
              <w:rPr>
                <w:rFonts w:ascii="Arial Narrow" w:hAnsi="Arial Narrow" w:cs="Arial"/>
                <w:sz w:val="16"/>
                <w:szCs w:val="16"/>
                <w:lang w:val="en-MY"/>
              </w:rPr>
              <w:t xml:space="preserve"> </w:t>
            </w:r>
            <w:r w:rsidR="00E851AE" w:rsidRPr="00EE2A88">
              <w:rPr>
                <w:rFonts w:ascii="Arial Narrow" w:hAnsi="Arial Narrow" w:cs="Arial"/>
                <w:sz w:val="16"/>
                <w:szCs w:val="16"/>
                <w:lang w:val="en-MY"/>
              </w:rPr>
              <w:t xml:space="preserve">The </w:t>
            </w:r>
            <w:r w:rsidR="00553061" w:rsidRPr="00EE2A88">
              <w:rPr>
                <w:rFonts w:ascii="Arial Narrow" w:hAnsi="Arial Narrow" w:cs="Arial"/>
                <w:sz w:val="16"/>
                <w:szCs w:val="16"/>
                <w:lang w:val="en-MY"/>
              </w:rPr>
              <w:t>Bank Guarantee</w:t>
            </w:r>
            <w:r w:rsidR="004E5529" w:rsidRPr="00EE2A88">
              <w:rPr>
                <w:rFonts w:ascii="Arial Narrow" w:hAnsi="Arial Narrow" w:cs="Arial"/>
                <w:sz w:val="16"/>
                <w:szCs w:val="16"/>
                <w:lang w:val="en-MY"/>
              </w:rPr>
              <w:t>-i</w:t>
            </w:r>
            <w:r w:rsidR="00E851AE" w:rsidRPr="00EE2A88">
              <w:rPr>
                <w:rFonts w:ascii="Arial Narrow" w:hAnsi="Arial Narrow" w:cs="Arial"/>
                <w:sz w:val="16"/>
                <w:szCs w:val="16"/>
                <w:lang w:val="en-MY"/>
              </w:rPr>
              <w:t xml:space="preserve"> will only be issued subject to payment by the Applicant of the </w:t>
            </w:r>
            <w:r w:rsidR="005F68E0" w:rsidRPr="00EE2A88">
              <w:rPr>
                <w:rFonts w:ascii="Arial Narrow" w:hAnsi="Arial Narrow" w:cs="Arial"/>
                <w:sz w:val="16"/>
                <w:szCs w:val="16"/>
                <w:lang w:val="en-MY"/>
              </w:rPr>
              <w:t xml:space="preserve">Express </w:t>
            </w:r>
            <w:r w:rsidR="00E851AE" w:rsidRPr="00EE2A88">
              <w:rPr>
                <w:rFonts w:ascii="Arial Narrow" w:hAnsi="Arial Narrow" w:cs="Arial"/>
                <w:sz w:val="16"/>
                <w:szCs w:val="16"/>
                <w:lang w:val="en-MY"/>
              </w:rPr>
              <w:t>BG</w:t>
            </w:r>
            <w:r w:rsidR="00553061" w:rsidRPr="00EE2A88">
              <w:rPr>
                <w:rFonts w:ascii="Arial Narrow" w:hAnsi="Arial Narrow" w:cs="Arial"/>
                <w:sz w:val="16"/>
                <w:szCs w:val="16"/>
                <w:lang w:val="en-MY"/>
              </w:rPr>
              <w:t>-i</w:t>
            </w:r>
            <w:r w:rsidR="00E851AE" w:rsidRPr="00EE2A88">
              <w:rPr>
                <w:rFonts w:ascii="Arial Narrow" w:hAnsi="Arial Narrow" w:cs="Arial"/>
                <w:sz w:val="16"/>
                <w:szCs w:val="16"/>
                <w:lang w:val="en-MY"/>
              </w:rPr>
              <w:t xml:space="preserve"> Amount in accordance with Clause </w:t>
            </w:r>
            <w:r w:rsidR="000F7013" w:rsidRPr="00EE2A88">
              <w:rPr>
                <w:rFonts w:ascii="Arial Narrow" w:hAnsi="Arial Narrow" w:cs="Arial"/>
                <w:sz w:val="16"/>
                <w:szCs w:val="16"/>
                <w:lang w:val="en-MY"/>
              </w:rPr>
              <w:t>7</w:t>
            </w:r>
            <w:r w:rsidR="00E851AE" w:rsidRPr="00EE2A88">
              <w:rPr>
                <w:rFonts w:ascii="Arial Narrow" w:hAnsi="Arial Narrow" w:cs="Arial"/>
                <w:sz w:val="16"/>
                <w:szCs w:val="16"/>
                <w:lang w:val="en-MY"/>
              </w:rPr>
              <w:t xml:space="preserve"> below or </w:t>
            </w:r>
            <w:r w:rsidR="00675766" w:rsidRPr="00EE2A88">
              <w:rPr>
                <w:rFonts w:ascii="Arial Narrow" w:hAnsi="Arial Narrow" w:cs="Arial"/>
                <w:sz w:val="16"/>
                <w:szCs w:val="16"/>
                <w:lang w:val="en-MY"/>
              </w:rPr>
              <w:t>compliance by the Accountholder with Clause 11 below</w:t>
            </w:r>
            <w:r w:rsidR="007F3CB7" w:rsidRPr="00EE2A88">
              <w:rPr>
                <w:rFonts w:ascii="Arial Narrow" w:hAnsi="Arial Narrow" w:cs="Arial"/>
                <w:sz w:val="16"/>
                <w:szCs w:val="16"/>
                <w:lang w:val="en-MY"/>
              </w:rPr>
              <w:t>,</w:t>
            </w:r>
            <w:r w:rsidR="00675766" w:rsidRPr="00EE2A88">
              <w:rPr>
                <w:rFonts w:ascii="Arial Narrow" w:hAnsi="Arial Narrow" w:cs="Arial"/>
                <w:sz w:val="16"/>
                <w:szCs w:val="16"/>
                <w:lang w:val="en-MY"/>
              </w:rPr>
              <w:t xml:space="preserve"> including the </w:t>
            </w:r>
            <w:r w:rsidR="004E36E0" w:rsidRPr="00EE2A88">
              <w:rPr>
                <w:rFonts w:ascii="Arial Narrow" w:hAnsi="Arial Narrow" w:cs="Arial"/>
                <w:sz w:val="16"/>
                <w:szCs w:val="16"/>
                <w:lang w:val="en-MY"/>
              </w:rPr>
              <w:t xml:space="preserve">execution by the </w:t>
            </w:r>
            <w:r w:rsidR="005366C6" w:rsidRPr="00EE2A88">
              <w:rPr>
                <w:rFonts w:ascii="Arial Narrow" w:hAnsi="Arial Narrow" w:cs="Arial"/>
                <w:sz w:val="16"/>
                <w:szCs w:val="16"/>
                <w:lang w:val="en-MY"/>
              </w:rPr>
              <w:t>Accountholder</w:t>
            </w:r>
            <w:r w:rsidR="004E36E0" w:rsidRPr="00EE2A88">
              <w:rPr>
                <w:rFonts w:ascii="Arial Narrow" w:hAnsi="Arial Narrow" w:cs="Arial"/>
                <w:sz w:val="16"/>
                <w:szCs w:val="16"/>
                <w:lang w:val="en-MY"/>
              </w:rPr>
              <w:t xml:space="preserve"> of </w:t>
            </w:r>
            <w:r w:rsidR="006B4F45" w:rsidRPr="00EE2A88">
              <w:rPr>
                <w:rFonts w:ascii="Arial Narrow" w:hAnsi="Arial Narrow" w:cs="Arial"/>
                <w:sz w:val="16"/>
                <w:szCs w:val="16"/>
                <w:lang w:val="en-MY"/>
              </w:rPr>
              <w:t>a</w:t>
            </w:r>
            <w:r w:rsidR="004E36E0" w:rsidRPr="00EE2A88">
              <w:rPr>
                <w:rFonts w:ascii="Arial Narrow" w:hAnsi="Arial Narrow" w:cs="Arial"/>
                <w:sz w:val="16"/>
                <w:szCs w:val="16"/>
                <w:lang w:val="en-MY"/>
              </w:rPr>
              <w:t xml:space="preserve"> </w:t>
            </w:r>
            <w:r w:rsidR="006B4F45" w:rsidRPr="00EE2A88">
              <w:rPr>
                <w:rFonts w:ascii="Arial Narrow" w:hAnsi="Arial Narrow" w:cs="Arial"/>
                <w:sz w:val="16"/>
                <w:szCs w:val="16"/>
                <w:lang w:val="en-MY"/>
              </w:rPr>
              <w:t>c</w:t>
            </w:r>
            <w:r w:rsidR="004E36E0" w:rsidRPr="00EE2A88">
              <w:rPr>
                <w:rFonts w:ascii="Arial Narrow" w:hAnsi="Arial Narrow" w:cs="Arial"/>
                <w:sz w:val="16"/>
                <w:szCs w:val="16"/>
                <w:lang w:val="en-MY"/>
              </w:rPr>
              <w:t xml:space="preserve">harge over </w:t>
            </w:r>
            <w:r w:rsidR="006B4F45" w:rsidRPr="00EE2A88">
              <w:rPr>
                <w:rFonts w:ascii="Arial Narrow" w:hAnsi="Arial Narrow" w:cs="Arial"/>
                <w:sz w:val="16"/>
                <w:szCs w:val="16"/>
                <w:lang w:val="en-MY"/>
              </w:rPr>
              <w:t>the</w:t>
            </w:r>
            <w:r w:rsidR="004E36E0" w:rsidRPr="00EE2A88">
              <w:rPr>
                <w:rFonts w:ascii="Arial Narrow" w:hAnsi="Arial Narrow" w:cs="Arial"/>
                <w:sz w:val="16"/>
                <w:szCs w:val="16"/>
                <w:lang w:val="en-MY"/>
              </w:rPr>
              <w:t xml:space="preserve"> Deposits and Letter of Set-Off </w:t>
            </w:r>
            <w:r w:rsidR="00863A7C" w:rsidRPr="00EE2A88">
              <w:rPr>
                <w:rFonts w:ascii="Arial Narrow" w:hAnsi="Arial Narrow" w:cs="Arial"/>
                <w:sz w:val="16"/>
                <w:szCs w:val="16"/>
                <w:lang w:val="en-MY"/>
              </w:rPr>
              <w:t xml:space="preserve">in the form prescribed by </w:t>
            </w:r>
            <w:r w:rsidR="0068058E" w:rsidRPr="00EE2A88">
              <w:rPr>
                <w:rFonts w:ascii="Arial Narrow" w:hAnsi="Arial Narrow" w:cs="Arial"/>
                <w:sz w:val="16"/>
                <w:szCs w:val="16"/>
                <w:lang w:val="en-MY"/>
              </w:rPr>
              <w:t xml:space="preserve">or acceptable to </w:t>
            </w:r>
            <w:r w:rsidR="00863A7C" w:rsidRPr="00EE2A88">
              <w:rPr>
                <w:rFonts w:ascii="Arial Narrow" w:hAnsi="Arial Narrow" w:cs="Arial"/>
                <w:sz w:val="16"/>
                <w:szCs w:val="16"/>
                <w:lang w:val="en-MY"/>
              </w:rPr>
              <w:t>the Bank</w:t>
            </w:r>
            <w:r w:rsidR="00E26D66" w:rsidRPr="00EE2A88">
              <w:rPr>
                <w:rFonts w:ascii="Arial Narrow" w:hAnsi="Arial Narrow" w:cs="Arial"/>
                <w:sz w:val="16"/>
                <w:szCs w:val="16"/>
                <w:lang w:val="en-MY"/>
              </w:rPr>
              <w:t xml:space="preserve"> (“collectively, </w:t>
            </w:r>
            <w:r w:rsidR="00E26D66" w:rsidRPr="00EE2A88">
              <w:rPr>
                <w:rFonts w:ascii="Arial Narrow" w:hAnsi="Arial Narrow" w:cs="Arial"/>
                <w:b/>
                <w:bCs/>
                <w:sz w:val="16"/>
                <w:szCs w:val="16"/>
                <w:lang w:val="en-MY"/>
              </w:rPr>
              <w:t>Charge Documents</w:t>
            </w:r>
            <w:r w:rsidR="00E26D66" w:rsidRPr="00EE2A88">
              <w:rPr>
                <w:rFonts w:ascii="Arial Narrow" w:hAnsi="Arial Narrow" w:cs="Arial"/>
                <w:sz w:val="16"/>
                <w:szCs w:val="16"/>
                <w:lang w:val="en-MY"/>
              </w:rPr>
              <w:t>”)</w:t>
            </w:r>
            <w:r w:rsidR="00863A7C" w:rsidRPr="00EE2A88">
              <w:rPr>
                <w:rFonts w:ascii="Arial Narrow" w:hAnsi="Arial Narrow" w:cs="Arial"/>
                <w:sz w:val="16"/>
                <w:szCs w:val="16"/>
                <w:lang w:val="en-MY"/>
              </w:rPr>
              <w:t>.</w:t>
            </w:r>
          </w:p>
          <w:p w14:paraId="7F1932AE" w14:textId="28E149A9" w:rsidR="00D903A4" w:rsidRPr="00EE2A88" w:rsidRDefault="004F432E" w:rsidP="00321B2D">
            <w:pPr>
              <w:pStyle w:val="ListParagraph"/>
              <w:ind w:left="360"/>
              <w:contextualSpacing w:val="0"/>
              <w:jc w:val="both"/>
              <w:rPr>
                <w:rFonts w:ascii="Arial Narrow" w:hAnsi="Arial Narrow" w:cs="Arial"/>
                <w:sz w:val="16"/>
                <w:szCs w:val="16"/>
                <w:lang w:val="en-MY"/>
              </w:rPr>
            </w:pPr>
            <w:r w:rsidRPr="00EE2A88">
              <w:rPr>
                <w:rFonts w:ascii="Arial Narrow" w:hAnsi="Arial Narrow" w:cs="Arial"/>
                <w:sz w:val="16"/>
                <w:szCs w:val="16"/>
                <w:lang w:val="en-MY"/>
              </w:rPr>
              <w:t xml:space="preserve"> </w:t>
            </w:r>
          </w:p>
          <w:p w14:paraId="1C984A14" w14:textId="076A5943" w:rsidR="00D64770" w:rsidRPr="00EE2A88" w:rsidRDefault="00D64770" w:rsidP="00321B2D">
            <w:pPr>
              <w:pStyle w:val="ListParagraph"/>
              <w:numPr>
                <w:ilvl w:val="0"/>
                <w:numId w:val="1"/>
              </w:numPr>
              <w:ind w:left="276" w:hanging="276"/>
              <w:contextualSpacing w:val="0"/>
              <w:jc w:val="both"/>
              <w:rPr>
                <w:rFonts w:ascii="Arial Narrow" w:hAnsi="Arial Narrow" w:cs="Arial"/>
                <w:sz w:val="16"/>
                <w:szCs w:val="16"/>
                <w:lang w:val="en-MY"/>
              </w:rPr>
            </w:pPr>
            <w:r w:rsidRPr="00EE2A88">
              <w:rPr>
                <w:rFonts w:ascii="Arial Narrow" w:hAnsi="Arial Narrow" w:cs="Arial"/>
                <w:sz w:val="16"/>
                <w:szCs w:val="16"/>
                <w:lang w:val="en-MY"/>
              </w:rPr>
              <w:t xml:space="preserve">The </w:t>
            </w:r>
            <w:r w:rsidR="00553061" w:rsidRPr="00EE2A88">
              <w:rPr>
                <w:rFonts w:ascii="Arial Narrow" w:hAnsi="Arial Narrow" w:cs="Arial"/>
                <w:sz w:val="16"/>
                <w:szCs w:val="16"/>
                <w:lang w:val="en-MY"/>
              </w:rPr>
              <w:t>Bank Guarantee-i</w:t>
            </w:r>
            <w:r w:rsidR="00247071" w:rsidRPr="00EE2A88">
              <w:rPr>
                <w:rFonts w:ascii="Arial Narrow" w:hAnsi="Arial Narrow" w:cs="Arial"/>
                <w:sz w:val="16"/>
                <w:szCs w:val="16"/>
                <w:lang w:val="en-MY"/>
              </w:rPr>
              <w:t xml:space="preserve"> must be</w:t>
            </w:r>
            <w:r w:rsidRPr="00EE2A88">
              <w:rPr>
                <w:rFonts w:ascii="Arial Narrow" w:hAnsi="Arial Narrow" w:cs="Arial"/>
                <w:sz w:val="16"/>
                <w:szCs w:val="16"/>
                <w:lang w:val="en-MY"/>
              </w:rPr>
              <w:t>:-</w:t>
            </w:r>
          </w:p>
          <w:p w14:paraId="10924E5E" w14:textId="52F55257" w:rsidR="00D64770" w:rsidRPr="00EE2A88" w:rsidRDefault="00247071" w:rsidP="00321B2D">
            <w:pPr>
              <w:pStyle w:val="ListParagraph"/>
              <w:numPr>
                <w:ilvl w:val="0"/>
                <w:numId w:val="12"/>
              </w:numPr>
              <w:ind w:left="560" w:hanging="284"/>
              <w:contextualSpacing w:val="0"/>
              <w:jc w:val="both"/>
              <w:rPr>
                <w:rFonts w:ascii="Arial Narrow" w:hAnsi="Arial Narrow" w:cs="Arial"/>
                <w:sz w:val="16"/>
                <w:szCs w:val="16"/>
                <w:lang w:val="en-MY"/>
              </w:rPr>
            </w:pPr>
            <w:r w:rsidRPr="00EE2A88">
              <w:rPr>
                <w:rFonts w:ascii="Arial Narrow" w:hAnsi="Arial Narrow" w:cs="Arial"/>
                <w:sz w:val="16"/>
                <w:szCs w:val="16"/>
                <w:lang w:val="en-MY"/>
              </w:rPr>
              <w:t xml:space="preserve">in </w:t>
            </w:r>
            <w:r w:rsidR="00D02598" w:rsidRPr="00EE2A88">
              <w:rPr>
                <w:rFonts w:ascii="Arial Narrow" w:hAnsi="Arial Narrow" w:cs="Arial"/>
                <w:sz w:val="16"/>
                <w:szCs w:val="16"/>
                <w:lang w:val="en-MY"/>
              </w:rPr>
              <w:t xml:space="preserve">such form and </w:t>
            </w:r>
            <w:r w:rsidRPr="00EE2A88">
              <w:rPr>
                <w:rFonts w:ascii="Arial Narrow" w:hAnsi="Arial Narrow" w:cs="Arial"/>
                <w:sz w:val="16"/>
                <w:szCs w:val="16"/>
                <w:lang w:val="en-MY"/>
              </w:rPr>
              <w:t xml:space="preserve">format approved </w:t>
            </w:r>
            <w:r w:rsidR="00D02598" w:rsidRPr="00EE2A88">
              <w:rPr>
                <w:rFonts w:ascii="Arial Narrow" w:hAnsi="Arial Narrow" w:cs="Arial"/>
                <w:sz w:val="16"/>
                <w:szCs w:val="16"/>
                <w:lang w:val="en-MY"/>
              </w:rPr>
              <w:t xml:space="preserve">by </w:t>
            </w:r>
            <w:r w:rsidRPr="00EE2A88">
              <w:rPr>
                <w:rFonts w:ascii="Arial Narrow" w:hAnsi="Arial Narrow" w:cs="Arial"/>
                <w:sz w:val="16"/>
                <w:szCs w:val="16"/>
                <w:lang w:val="en-MY"/>
              </w:rPr>
              <w:t xml:space="preserve">or acceptable </w:t>
            </w:r>
            <w:r w:rsidR="00D02598" w:rsidRPr="00EE2A88">
              <w:rPr>
                <w:rFonts w:ascii="Arial Narrow" w:hAnsi="Arial Narrow" w:cs="Arial"/>
                <w:sz w:val="16"/>
                <w:szCs w:val="16"/>
                <w:lang w:val="en-MY"/>
              </w:rPr>
              <w:t xml:space="preserve">to </w:t>
            </w:r>
            <w:r w:rsidRPr="00EE2A88">
              <w:rPr>
                <w:rFonts w:ascii="Arial Narrow" w:hAnsi="Arial Narrow" w:cs="Arial"/>
                <w:sz w:val="16"/>
                <w:szCs w:val="16"/>
                <w:lang w:val="en-MY"/>
              </w:rPr>
              <w:t>the Bank</w:t>
            </w:r>
            <w:r w:rsidR="00D64770" w:rsidRPr="00EE2A88">
              <w:rPr>
                <w:rFonts w:ascii="Arial Narrow" w:hAnsi="Arial Narrow" w:cs="Arial"/>
                <w:sz w:val="16"/>
                <w:szCs w:val="16"/>
                <w:lang w:val="en-MY"/>
              </w:rPr>
              <w:t>;</w:t>
            </w:r>
            <w:r w:rsidR="0068058E" w:rsidRPr="00EE2A88">
              <w:rPr>
                <w:rFonts w:ascii="Arial Narrow" w:hAnsi="Arial Narrow" w:cs="Arial"/>
                <w:sz w:val="16"/>
                <w:szCs w:val="16"/>
                <w:lang w:val="en-MY"/>
              </w:rPr>
              <w:t xml:space="preserve"> and</w:t>
            </w:r>
          </w:p>
          <w:p w14:paraId="295ECD23" w14:textId="64534E43" w:rsidR="00355FEB" w:rsidRPr="00EE2A88" w:rsidRDefault="00D64770" w:rsidP="00321B2D">
            <w:pPr>
              <w:pStyle w:val="ListParagraph"/>
              <w:numPr>
                <w:ilvl w:val="0"/>
                <w:numId w:val="12"/>
              </w:numPr>
              <w:ind w:left="560" w:hanging="284"/>
              <w:contextualSpacing w:val="0"/>
              <w:jc w:val="both"/>
              <w:rPr>
                <w:rFonts w:ascii="Arial Narrow" w:hAnsi="Arial Narrow" w:cs="Arial"/>
                <w:sz w:val="16"/>
                <w:szCs w:val="16"/>
                <w:lang w:val="en-MY"/>
              </w:rPr>
            </w:pPr>
            <w:r w:rsidRPr="00EE2A88">
              <w:rPr>
                <w:rFonts w:ascii="Arial Narrow" w:hAnsi="Arial Narrow" w:cs="Arial"/>
                <w:sz w:val="16"/>
                <w:szCs w:val="16"/>
                <w:lang w:val="en-MY"/>
              </w:rPr>
              <w:t>issued to a specific beneficiary, guaranteeing a specific amount, for a specific tenure or validity period (with a specific expiry date and a last claim or demand date) and for a specific purpose</w:t>
            </w:r>
            <w:r w:rsidR="00E01C2B" w:rsidRPr="00EE2A88">
              <w:rPr>
                <w:rFonts w:ascii="Arial Narrow" w:hAnsi="Arial Narrow" w:cs="Arial"/>
                <w:sz w:val="16"/>
                <w:szCs w:val="16"/>
                <w:lang w:val="en-MY"/>
              </w:rPr>
              <w:t>.</w:t>
            </w:r>
          </w:p>
          <w:p w14:paraId="2E45206B" w14:textId="15EF0A0E" w:rsidR="00247071" w:rsidRPr="00EE2A88" w:rsidRDefault="00355FEB" w:rsidP="00321B2D">
            <w:pPr>
              <w:ind w:left="276"/>
              <w:jc w:val="both"/>
              <w:rPr>
                <w:rFonts w:ascii="Arial Narrow" w:hAnsi="Arial Narrow" w:cs="Arial"/>
                <w:sz w:val="16"/>
                <w:szCs w:val="16"/>
                <w:lang w:val="en-MY"/>
              </w:rPr>
            </w:pPr>
            <w:r w:rsidRPr="00EE2A88">
              <w:rPr>
                <w:rFonts w:ascii="Arial Narrow" w:hAnsi="Arial Narrow" w:cs="Arial"/>
                <w:sz w:val="16"/>
                <w:szCs w:val="16"/>
                <w:lang w:val="en-MY"/>
              </w:rPr>
              <w:t xml:space="preserve">The Bank reserves the right not to issue any </w:t>
            </w:r>
            <w:r w:rsidR="00553061" w:rsidRPr="00EE2A88">
              <w:rPr>
                <w:rFonts w:ascii="Arial Narrow" w:hAnsi="Arial Narrow" w:cs="Arial"/>
                <w:sz w:val="16"/>
                <w:szCs w:val="16"/>
                <w:lang w:val="en-MY"/>
              </w:rPr>
              <w:t>Bank Guarantee-i</w:t>
            </w:r>
            <w:r w:rsidRPr="00EE2A88">
              <w:rPr>
                <w:rFonts w:ascii="Arial Narrow" w:hAnsi="Arial Narrow" w:cs="Arial"/>
                <w:sz w:val="16"/>
                <w:szCs w:val="16"/>
                <w:lang w:val="en-MY"/>
              </w:rPr>
              <w:t xml:space="preserve"> where the form and substance is not acceptable to it</w:t>
            </w:r>
            <w:r w:rsidR="00D64770" w:rsidRPr="00EE2A88">
              <w:rPr>
                <w:rFonts w:ascii="Arial Narrow" w:hAnsi="Arial Narrow" w:cs="Arial"/>
                <w:sz w:val="16"/>
                <w:szCs w:val="16"/>
                <w:lang w:val="en-MY"/>
              </w:rPr>
              <w:t>.</w:t>
            </w:r>
          </w:p>
          <w:p w14:paraId="0190951D" w14:textId="77777777" w:rsidR="00070C55" w:rsidRPr="00EE2A88" w:rsidRDefault="00070C55" w:rsidP="00321B2D">
            <w:pPr>
              <w:pStyle w:val="ListParagraph"/>
              <w:contextualSpacing w:val="0"/>
              <w:jc w:val="both"/>
              <w:rPr>
                <w:rFonts w:ascii="Arial Narrow" w:hAnsi="Arial Narrow" w:cs="Arial"/>
                <w:sz w:val="16"/>
                <w:szCs w:val="16"/>
                <w:lang w:val="en-MY"/>
              </w:rPr>
            </w:pPr>
          </w:p>
          <w:p w14:paraId="431E40B0" w14:textId="0E61683C" w:rsidR="00E2340D" w:rsidRPr="00EE2A88" w:rsidRDefault="00E2340D" w:rsidP="00321B2D">
            <w:pPr>
              <w:pStyle w:val="ListParagraph"/>
              <w:numPr>
                <w:ilvl w:val="0"/>
                <w:numId w:val="1"/>
              </w:numPr>
              <w:ind w:left="276" w:hanging="276"/>
              <w:contextualSpacing w:val="0"/>
              <w:jc w:val="both"/>
              <w:rPr>
                <w:rFonts w:ascii="Arial Narrow" w:hAnsi="Arial Narrow" w:cs="Arial"/>
                <w:sz w:val="16"/>
                <w:szCs w:val="16"/>
                <w:lang w:val="en-MY"/>
              </w:rPr>
            </w:pPr>
            <w:r w:rsidRPr="00EE2A88">
              <w:rPr>
                <w:rFonts w:ascii="Arial Narrow" w:hAnsi="Arial Narrow" w:cs="Arial"/>
                <w:sz w:val="16"/>
                <w:szCs w:val="16"/>
                <w:lang w:val="en-MY"/>
              </w:rPr>
              <w:t xml:space="preserve">The </w:t>
            </w:r>
            <w:r w:rsidR="00553061" w:rsidRPr="00EE2A88">
              <w:rPr>
                <w:rFonts w:ascii="Arial Narrow" w:hAnsi="Arial Narrow" w:cs="Arial"/>
                <w:sz w:val="16"/>
                <w:szCs w:val="16"/>
                <w:lang w:val="en-MY"/>
              </w:rPr>
              <w:t>Bank Guarantee-i</w:t>
            </w:r>
            <w:r w:rsidRPr="00EE2A88">
              <w:rPr>
                <w:rFonts w:ascii="Arial Narrow" w:hAnsi="Arial Narrow" w:cs="Arial"/>
                <w:sz w:val="16"/>
                <w:szCs w:val="16"/>
                <w:lang w:val="en-MY"/>
              </w:rPr>
              <w:t xml:space="preserve">’s tenure or validity period shall be for a maximum of twelve (12) months or in accordance with </w:t>
            </w:r>
            <w:r w:rsidR="00247C4E" w:rsidRPr="00EE2A88">
              <w:rPr>
                <w:rFonts w:ascii="Arial Narrow" w:hAnsi="Arial Narrow" w:cs="Arial"/>
                <w:sz w:val="16"/>
                <w:szCs w:val="16"/>
                <w:lang w:val="en-MY"/>
              </w:rPr>
              <w:t xml:space="preserve">that as specified in </w:t>
            </w:r>
            <w:r w:rsidRPr="00EE2A88">
              <w:rPr>
                <w:rFonts w:ascii="Arial Narrow" w:hAnsi="Arial Narrow" w:cs="Arial"/>
                <w:sz w:val="16"/>
                <w:szCs w:val="16"/>
                <w:lang w:val="en-MY"/>
              </w:rPr>
              <w:t>the underlying contract or letter of award/letter of acceptance or any other documents and expiry date as specified by the beneficiary/awarding party.</w:t>
            </w:r>
          </w:p>
          <w:p w14:paraId="4555311B" w14:textId="77777777" w:rsidR="00935D5B" w:rsidRPr="00EE2A88" w:rsidRDefault="00935D5B" w:rsidP="00321B2D">
            <w:pPr>
              <w:pStyle w:val="ListParagraph"/>
              <w:ind w:left="276"/>
              <w:contextualSpacing w:val="0"/>
              <w:jc w:val="both"/>
              <w:rPr>
                <w:rFonts w:ascii="Arial Narrow" w:hAnsi="Arial Narrow" w:cs="Arial"/>
                <w:sz w:val="16"/>
                <w:szCs w:val="16"/>
                <w:lang w:val="en-MY"/>
              </w:rPr>
            </w:pPr>
          </w:p>
          <w:p w14:paraId="4B95B276" w14:textId="7626B82C" w:rsidR="00935D5B" w:rsidRPr="00EE2A88" w:rsidRDefault="00935D5B" w:rsidP="00321B2D">
            <w:pPr>
              <w:pStyle w:val="ListParagraph"/>
              <w:numPr>
                <w:ilvl w:val="0"/>
                <w:numId w:val="1"/>
              </w:numPr>
              <w:spacing w:before="20" w:after="20"/>
              <w:ind w:left="276" w:hanging="281"/>
              <w:jc w:val="both"/>
              <w:rPr>
                <w:rFonts w:ascii="Arial Narrow" w:hAnsi="Arial Narrow" w:cs="Arial"/>
                <w:sz w:val="16"/>
                <w:szCs w:val="16"/>
                <w:lang w:val="en-MY"/>
              </w:rPr>
            </w:pPr>
            <w:r w:rsidRPr="00EE2A88">
              <w:rPr>
                <w:rFonts w:ascii="Arial Narrow" w:hAnsi="Arial Narrow" w:cs="Arial"/>
                <w:sz w:val="16"/>
                <w:szCs w:val="16"/>
                <w:lang w:val="en-MY"/>
              </w:rPr>
              <w:t xml:space="preserve">Backdating of the </w:t>
            </w:r>
            <w:r w:rsidR="00553061" w:rsidRPr="00EE2A88">
              <w:rPr>
                <w:rFonts w:ascii="Arial Narrow" w:hAnsi="Arial Narrow" w:cs="Arial"/>
                <w:sz w:val="16"/>
                <w:szCs w:val="16"/>
                <w:lang w:val="en-MY"/>
              </w:rPr>
              <w:t>Bank Guarantee-i</w:t>
            </w:r>
            <w:r w:rsidRPr="00EE2A88">
              <w:rPr>
                <w:rFonts w:ascii="Arial Narrow" w:hAnsi="Arial Narrow" w:cs="Arial"/>
                <w:sz w:val="16"/>
                <w:szCs w:val="16"/>
                <w:lang w:val="en-MY"/>
              </w:rPr>
              <w:t xml:space="preserve"> is not allowed, unless approved by the Bank. If </w:t>
            </w:r>
            <w:r w:rsidR="006716C0" w:rsidRPr="00EE2A88">
              <w:rPr>
                <w:rFonts w:ascii="Arial Narrow" w:hAnsi="Arial Narrow" w:cs="Arial"/>
                <w:sz w:val="16"/>
                <w:szCs w:val="16"/>
                <w:lang w:val="en-MY"/>
              </w:rPr>
              <w:t>the Applicant</w:t>
            </w:r>
            <w:r w:rsidRPr="00EE2A88">
              <w:rPr>
                <w:rFonts w:ascii="Arial Narrow" w:hAnsi="Arial Narrow" w:cs="Arial"/>
                <w:sz w:val="16"/>
                <w:szCs w:val="16"/>
                <w:lang w:val="en-MY"/>
              </w:rPr>
              <w:t xml:space="preserve"> </w:t>
            </w:r>
            <w:r w:rsidR="006716C0" w:rsidRPr="00EE2A88">
              <w:rPr>
                <w:rFonts w:ascii="Arial Narrow" w:hAnsi="Arial Narrow" w:cs="Arial"/>
                <w:sz w:val="16"/>
                <w:szCs w:val="16"/>
                <w:lang w:val="en-MY"/>
              </w:rPr>
              <w:t xml:space="preserve">applies </w:t>
            </w:r>
            <w:r w:rsidRPr="00EE2A88">
              <w:rPr>
                <w:rFonts w:ascii="Arial Narrow" w:hAnsi="Arial Narrow" w:cs="Arial"/>
                <w:sz w:val="16"/>
                <w:szCs w:val="16"/>
                <w:lang w:val="en-MY"/>
              </w:rPr>
              <w:t>or request</w:t>
            </w:r>
            <w:r w:rsidR="006716C0" w:rsidRPr="00EE2A88">
              <w:rPr>
                <w:rFonts w:ascii="Arial Narrow" w:hAnsi="Arial Narrow" w:cs="Arial"/>
                <w:sz w:val="16"/>
                <w:szCs w:val="16"/>
                <w:lang w:val="en-MY"/>
              </w:rPr>
              <w:t>s</w:t>
            </w:r>
            <w:r w:rsidRPr="00EE2A88">
              <w:rPr>
                <w:rFonts w:ascii="Arial Narrow" w:hAnsi="Arial Narrow" w:cs="Arial"/>
                <w:sz w:val="16"/>
                <w:szCs w:val="16"/>
                <w:lang w:val="en-MY"/>
              </w:rPr>
              <w:t xml:space="preserve"> for the </w:t>
            </w:r>
            <w:r w:rsidR="00553061" w:rsidRPr="00EE2A88">
              <w:rPr>
                <w:rFonts w:ascii="Arial Narrow" w:hAnsi="Arial Narrow" w:cs="Arial"/>
                <w:sz w:val="16"/>
                <w:szCs w:val="16"/>
                <w:lang w:val="en-MY"/>
              </w:rPr>
              <w:t>Bank Guarantee-i</w:t>
            </w:r>
            <w:r w:rsidRPr="00EE2A88">
              <w:rPr>
                <w:rFonts w:ascii="Arial Narrow" w:hAnsi="Arial Narrow" w:cs="Arial"/>
                <w:sz w:val="16"/>
                <w:szCs w:val="16"/>
                <w:lang w:val="en-MY"/>
              </w:rPr>
              <w:t xml:space="preserve"> to be backdated, </w:t>
            </w:r>
            <w:r w:rsidR="006716C0" w:rsidRPr="00EE2A88">
              <w:rPr>
                <w:rFonts w:ascii="Arial Narrow" w:hAnsi="Arial Narrow" w:cs="Arial"/>
                <w:sz w:val="16"/>
                <w:szCs w:val="16"/>
                <w:lang w:val="en-MY"/>
              </w:rPr>
              <w:t>the Applicant</w:t>
            </w:r>
            <w:r w:rsidRPr="00EE2A88">
              <w:rPr>
                <w:rFonts w:ascii="Arial Narrow" w:hAnsi="Arial Narrow" w:cs="Arial"/>
                <w:sz w:val="16"/>
                <w:szCs w:val="16"/>
                <w:lang w:val="en-MY"/>
              </w:rPr>
              <w:t xml:space="preserve"> confirm</w:t>
            </w:r>
            <w:r w:rsidR="006716C0" w:rsidRPr="00EE2A88">
              <w:rPr>
                <w:rFonts w:ascii="Arial Narrow" w:hAnsi="Arial Narrow" w:cs="Arial"/>
                <w:sz w:val="16"/>
                <w:szCs w:val="16"/>
                <w:lang w:val="en-MY"/>
              </w:rPr>
              <w:t>s</w:t>
            </w:r>
            <w:r w:rsidRPr="00EE2A88">
              <w:rPr>
                <w:rFonts w:ascii="Arial Narrow" w:hAnsi="Arial Narrow" w:cs="Arial"/>
                <w:sz w:val="16"/>
                <w:szCs w:val="16"/>
                <w:lang w:val="en-MY"/>
              </w:rPr>
              <w:t xml:space="preserve"> and warrant</w:t>
            </w:r>
            <w:r w:rsidR="006716C0" w:rsidRPr="00EE2A88">
              <w:rPr>
                <w:rFonts w:ascii="Arial Narrow" w:hAnsi="Arial Narrow" w:cs="Arial"/>
                <w:sz w:val="16"/>
                <w:szCs w:val="16"/>
                <w:lang w:val="en-MY"/>
              </w:rPr>
              <w:t>s</w:t>
            </w:r>
            <w:r w:rsidRPr="00EE2A88">
              <w:rPr>
                <w:rFonts w:ascii="Arial Narrow" w:hAnsi="Arial Narrow" w:cs="Arial"/>
                <w:sz w:val="16"/>
                <w:szCs w:val="16"/>
                <w:lang w:val="en-MY"/>
              </w:rPr>
              <w:t xml:space="preserve"> as follows: -</w:t>
            </w:r>
          </w:p>
          <w:p w14:paraId="48EC419E" w14:textId="46746B51" w:rsidR="00935D5B" w:rsidRPr="00EE2A88" w:rsidRDefault="00935D5B" w:rsidP="00321B2D">
            <w:pPr>
              <w:pStyle w:val="ListParagraph"/>
              <w:numPr>
                <w:ilvl w:val="0"/>
                <w:numId w:val="25"/>
              </w:numPr>
              <w:spacing w:before="20" w:after="20"/>
              <w:ind w:left="560" w:hanging="284"/>
              <w:jc w:val="both"/>
              <w:rPr>
                <w:rFonts w:ascii="Arial Narrow" w:hAnsi="Arial Narrow" w:cs="Arial"/>
                <w:sz w:val="16"/>
                <w:szCs w:val="16"/>
                <w:lang w:val="en-MY"/>
              </w:rPr>
            </w:pPr>
            <w:r w:rsidRPr="00EE2A88">
              <w:rPr>
                <w:rFonts w:ascii="Arial Narrow" w:hAnsi="Arial Narrow" w:cs="Arial"/>
                <w:sz w:val="16"/>
                <w:szCs w:val="16"/>
                <w:lang w:val="en-MY"/>
              </w:rPr>
              <w:t xml:space="preserve">the backdated effective date of the </w:t>
            </w:r>
            <w:r w:rsidR="00553061" w:rsidRPr="00EE2A88">
              <w:rPr>
                <w:rFonts w:ascii="Arial Narrow" w:hAnsi="Arial Narrow" w:cs="Arial"/>
                <w:sz w:val="16"/>
                <w:szCs w:val="16"/>
                <w:lang w:val="en-MY"/>
              </w:rPr>
              <w:t>Bank Guarantee-i</w:t>
            </w:r>
            <w:r w:rsidRPr="00EE2A88">
              <w:rPr>
                <w:rFonts w:ascii="Arial Narrow" w:hAnsi="Arial Narrow" w:cs="Arial"/>
                <w:sz w:val="16"/>
                <w:szCs w:val="16"/>
                <w:lang w:val="en-MY"/>
              </w:rPr>
              <w:t xml:space="preserve"> is not earlier than the date of the letter of award/letter of acceptance for the underlying contract;</w:t>
            </w:r>
          </w:p>
          <w:p w14:paraId="2A9E21B1" w14:textId="01249661" w:rsidR="00935D5B" w:rsidRPr="00EE2A88" w:rsidRDefault="006716C0" w:rsidP="00321B2D">
            <w:pPr>
              <w:pStyle w:val="ListParagraph"/>
              <w:numPr>
                <w:ilvl w:val="0"/>
                <w:numId w:val="25"/>
              </w:numPr>
              <w:spacing w:before="20" w:after="20"/>
              <w:ind w:left="560" w:hanging="284"/>
              <w:jc w:val="both"/>
              <w:rPr>
                <w:rFonts w:ascii="Arial Narrow" w:hAnsi="Arial Narrow" w:cs="Arial"/>
                <w:sz w:val="16"/>
                <w:szCs w:val="16"/>
                <w:lang w:val="en-MY"/>
              </w:rPr>
            </w:pPr>
            <w:r w:rsidRPr="00EE2A88">
              <w:rPr>
                <w:rFonts w:ascii="Arial Narrow" w:hAnsi="Arial Narrow" w:cs="Arial"/>
                <w:sz w:val="16"/>
                <w:szCs w:val="16"/>
                <w:lang w:val="en-MY"/>
              </w:rPr>
              <w:t>the Applicant</w:t>
            </w:r>
            <w:r w:rsidR="00935D5B" w:rsidRPr="00EE2A88">
              <w:rPr>
                <w:rFonts w:ascii="Arial Narrow" w:hAnsi="Arial Narrow" w:cs="Arial"/>
                <w:sz w:val="16"/>
                <w:szCs w:val="16"/>
                <w:lang w:val="en-MY"/>
              </w:rPr>
              <w:t xml:space="preserve"> </w:t>
            </w:r>
            <w:r w:rsidRPr="00EE2A88">
              <w:rPr>
                <w:rFonts w:ascii="Arial Narrow" w:hAnsi="Arial Narrow" w:cs="Arial"/>
                <w:sz w:val="16"/>
                <w:szCs w:val="16"/>
                <w:lang w:val="en-MY"/>
              </w:rPr>
              <w:t xml:space="preserve">has </w:t>
            </w:r>
            <w:r w:rsidR="00935D5B" w:rsidRPr="00EE2A88">
              <w:rPr>
                <w:rFonts w:ascii="Arial Narrow" w:hAnsi="Arial Narrow" w:cs="Arial"/>
                <w:sz w:val="16"/>
                <w:szCs w:val="16"/>
                <w:lang w:val="en-MY"/>
              </w:rPr>
              <w:t>not defaulted under the underlying contract during the backdated period; and</w:t>
            </w:r>
          </w:p>
          <w:p w14:paraId="09CD64B3" w14:textId="0F7F4E3B" w:rsidR="00935D5B" w:rsidRPr="00EE2A88" w:rsidRDefault="00935D5B" w:rsidP="00321B2D">
            <w:pPr>
              <w:pStyle w:val="ListParagraph"/>
              <w:numPr>
                <w:ilvl w:val="0"/>
                <w:numId w:val="25"/>
              </w:numPr>
              <w:spacing w:before="20" w:after="20"/>
              <w:ind w:left="560" w:hanging="284"/>
              <w:jc w:val="both"/>
              <w:rPr>
                <w:rFonts w:ascii="Arial Narrow" w:hAnsi="Arial Narrow" w:cs="Arial"/>
                <w:sz w:val="16"/>
                <w:szCs w:val="16"/>
                <w:lang w:val="en-MY"/>
              </w:rPr>
            </w:pPr>
            <w:r w:rsidRPr="00EE2A88">
              <w:rPr>
                <w:rFonts w:ascii="Arial Narrow" w:hAnsi="Arial Narrow" w:cs="Arial"/>
                <w:sz w:val="16"/>
                <w:szCs w:val="16"/>
                <w:lang w:val="en-MY"/>
              </w:rPr>
              <w:t>there are no liabilities outstanding and no claim/demand has been made by the beneficiary/awarding party during the backdated period.</w:t>
            </w:r>
          </w:p>
          <w:p w14:paraId="5E72DE52" w14:textId="77777777" w:rsidR="00070C55" w:rsidRPr="00EE2A88" w:rsidRDefault="00070C55" w:rsidP="00321B2D">
            <w:pPr>
              <w:pStyle w:val="ListParagraph"/>
              <w:ind w:left="360"/>
              <w:contextualSpacing w:val="0"/>
              <w:jc w:val="both"/>
              <w:rPr>
                <w:rFonts w:ascii="Arial Narrow" w:hAnsi="Arial Narrow" w:cs="Arial"/>
                <w:sz w:val="16"/>
                <w:szCs w:val="16"/>
                <w:lang w:val="en-MY"/>
              </w:rPr>
            </w:pPr>
          </w:p>
          <w:p w14:paraId="7C474A5C" w14:textId="54729508" w:rsidR="006716C0" w:rsidRPr="00EE2A88" w:rsidRDefault="00BF29E0" w:rsidP="00321B2D">
            <w:pPr>
              <w:pStyle w:val="ListParagraph"/>
              <w:numPr>
                <w:ilvl w:val="0"/>
                <w:numId w:val="1"/>
              </w:numPr>
              <w:spacing w:before="20" w:after="20"/>
              <w:ind w:left="276" w:hanging="281"/>
              <w:jc w:val="both"/>
              <w:rPr>
                <w:rFonts w:ascii="Arial Narrow" w:hAnsi="Arial Narrow" w:cs="Arial"/>
                <w:sz w:val="16"/>
                <w:szCs w:val="16"/>
                <w:lang w:val="en-MY"/>
              </w:rPr>
            </w:pPr>
            <w:r w:rsidRPr="00EE2A88">
              <w:rPr>
                <w:rFonts w:ascii="Arial Narrow" w:hAnsi="Arial Narrow" w:cs="Arial"/>
                <w:sz w:val="16"/>
                <w:szCs w:val="16"/>
                <w:lang w:val="en-MY"/>
              </w:rPr>
              <w:t xml:space="preserve">The Applicant shall pay all commission, charges, stamp duty and other fees and expenses in connection with this Application, any Amendment and the </w:t>
            </w:r>
            <w:r w:rsidR="00553061" w:rsidRPr="00EE2A88">
              <w:rPr>
                <w:rFonts w:ascii="Arial Narrow" w:hAnsi="Arial Narrow" w:cs="Arial"/>
                <w:sz w:val="16"/>
                <w:szCs w:val="16"/>
                <w:lang w:val="en-MY"/>
              </w:rPr>
              <w:t>Bank Guarantee-i</w:t>
            </w:r>
            <w:r w:rsidRPr="00EE2A88">
              <w:rPr>
                <w:rFonts w:ascii="Arial Narrow" w:hAnsi="Arial Narrow" w:cs="Arial"/>
                <w:sz w:val="16"/>
                <w:szCs w:val="16"/>
                <w:lang w:val="en-MY"/>
              </w:rPr>
              <w:t xml:space="preserve">. The commission and charges are set out in the Bank’s website </w:t>
            </w:r>
            <w:r w:rsidR="00757489" w:rsidRPr="00EE2A88">
              <w:rPr>
                <w:rFonts w:ascii="Arial Narrow" w:hAnsi="Arial Narrow" w:cs="Arial"/>
                <w:sz w:val="16"/>
                <w:szCs w:val="16"/>
                <w:lang w:val="en-MY"/>
              </w:rPr>
              <w:t xml:space="preserve">at </w:t>
            </w:r>
            <w:r w:rsidR="000D7855" w:rsidRPr="00EE2A88">
              <w:rPr>
                <w:rFonts w:ascii="Arial Narrow" w:hAnsi="Arial Narrow" w:cs="Arial"/>
                <w:sz w:val="16"/>
                <w:szCs w:val="16"/>
                <w:lang w:val="en-MY"/>
              </w:rPr>
              <w:t>https://www.affinalways.com</w:t>
            </w:r>
            <w:r w:rsidR="00757489" w:rsidRPr="00EE2A88">
              <w:rPr>
                <w:rFonts w:ascii="Arial Narrow" w:hAnsi="Arial Narrow" w:cs="Arial"/>
                <w:sz w:val="16"/>
                <w:szCs w:val="16"/>
                <w:lang w:val="en-MY"/>
              </w:rPr>
              <w:t>.</w:t>
            </w:r>
            <w:r w:rsidRPr="00EE2A88">
              <w:rPr>
                <w:rFonts w:ascii="Arial Narrow" w:hAnsi="Arial Narrow" w:cs="Arial"/>
                <w:sz w:val="16"/>
                <w:szCs w:val="16"/>
                <w:lang w:val="en-MY"/>
              </w:rPr>
              <w:t xml:space="preserve"> </w:t>
            </w:r>
            <w:r w:rsidR="006716C0" w:rsidRPr="00EE2A88">
              <w:rPr>
                <w:rFonts w:ascii="Arial Narrow" w:hAnsi="Arial Narrow" w:cs="Arial"/>
                <w:sz w:val="16"/>
                <w:szCs w:val="16"/>
                <w:lang w:val="en-MY"/>
              </w:rPr>
              <w:t xml:space="preserve">Refund of commission is not allowed even if the </w:t>
            </w:r>
            <w:r w:rsidR="00553061" w:rsidRPr="00EE2A88">
              <w:rPr>
                <w:rFonts w:ascii="Arial Narrow" w:hAnsi="Arial Narrow" w:cs="Arial"/>
                <w:sz w:val="16"/>
                <w:szCs w:val="16"/>
                <w:lang w:val="en-MY"/>
              </w:rPr>
              <w:t>Bank Guarantee-i</w:t>
            </w:r>
            <w:r w:rsidR="006716C0" w:rsidRPr="00EE2A88">
              <w:rPr>
                <w:rFonts w:ascii="Arial Narrow" w:hAnsi="Arial Narrow" w:cs="Arial"/>
                <w:sz w:val="16"/>
                <w:szCs w:val="16"/>
                <w:lang w:val="en-MY"/>
              </w:rPr>
              <w:t xml:space="preserve"> is cancelled by the beneficiary of the </w:t>
            </w:r>
            <w:r w:rsidR="00553061" w:rsidRPr="00EE2A88">
              <w:rPr>
                <w:rFonts w:ascii="Arial Narrow" w:hAnsi="Arial Narrow" w:cs="Arial"/>
                <w:sz w:val="16"/>
                <w:szCs w:val="16"/>
                <w:lang w:val="en-MY"/>
              </w:rPr>
              <w:t>Bank Guarantee-i</w:t>
            </w:r>
            <w:r w:rsidR="006716C0" w:rsidRPr="00EE2A88">
              <w:rPr>
                <w:rFonts w:ascii="Arial Narrow" w:hAnsi="Arial Narrow" w:cs="Arial"/>
                <w:sz w:val="16"/>
                <w:szCs w:val="16"/>
                <w:lang w:val="en-MY"/>
              </w:rPr>
              <w:t>, prematurely.</w:t>
            </w:r>
          </w:p>
          <w:p w14:paraId="4F2314FB" w14:textId="77777777" w:rsidR="006716C0" w:rsidRPr="00EE2A88" w:rsidRDefault="006716C0" w:rsidP="00321B2D">
            <w:pPr>
              <w:pStyle w:val="ListParagraph"/>
              <w:ind w:left="276"/>
              <w:contextualSpacing w:val="0"/>
              <w:jc w:val="both"/>
              <w:rPr>
                <w:rFonts w:ascii="Arial Narrow" w:hAnsi="Arial Narrow" w:cs="Arial"/>
                <w:sz w:val="16"/>
                <w:szCs w:val="16"/>
                <w:lang w:val="en-MY"/>
              </w:rPr>
            </w:pPr>
          </w:p>
          <w:p w14:paraId="7CE8104A" w14:textId="21720053" w:rsidR="00F32B2F" w:rsidRPr="00EE2A88" w:rsidRDefault="00120E5D" w:rsidP="00321B2D">
            <w:pPr>
              <w:pStyle w:val="ListParagraph"/>
              <w:numPr>
                <w:ilvl w:val="0"/>
                <w:numId w:val="1"/>
              </w:numPr>
              <w:ind w:left="276" w:hanging="276"/>
              <w:contextualSpacing w:val="0"/>
              <w:jc w:val="both"/>
              <w:rPr>
                <w:rFonts w:ascii="Arial Narrow" w:hAnsi="Arial Narrow" w:cs="Arial"/>
                <w:sz w:val="16"/>
                <w:szCs w:val="16"/>
                <w:lang w:val="en-MY"/>
              </w:rPr>
            </w:pPr>
            <w:r w:rsidRPr="00EE2A88">
              <w:rPr>
                <w:rFonts w:ascii="Arial Narrow" w:hAnsi="Arial Narrow" w:cs="Arial"/>
                <w:sz w:val="16"/>
                <w:szCs w:val="16"/>
                <w:lang w:val="en-MY"/>
              </w:rPr>
              <w:t xml:space="preserve">Clauses </w:t>
            </w:r>
            <w:r w:rsidR="000E45DB" w:rsidRPr="00EE2A88">
              <w:rPr>
                <w:rFonts w:ascii="Arial Narrow" w:hAnsi="Arial Narrow" w:cs="Arial"/>
                <w:sz w:val="16"/>
                <w:szCs w:val="16"/>
                <w:lang w:val="en-MY"/>
              </w:rPr>
              <w:t>7</w:t>
            </w:r>
            <w:r w:rsidRPr="00EE2A88">
              <w:rPr>
                <w:rFonts w:ascii="Arial Narrow" w:hAnsi="Arial Narrow" w:cs="Arial"/>
                <w:sz w:val="16"/>
                <w:szCs w:val="16"/>
                <w:lang w:val="en-MY"/>
              </w:rPr>
              <w:t xml:space="preserve"> to </w:t>
            </w:r>
            <w:r w:rsidR="000E45DB" w:rsidRPr="00EE2A88">
              <w:rPr>
                <w:rFonts w:ascii="Arial Narrow" w:hAnsi="Arial Narrow" w:cs="Arial"/>
                <w:sz w:val="16"/>
                <w:szCs w:val="16"/>
                <w:lang w:val="en-MY"/>
              </w:rPr>
              <w:t>10</w:t>
            </w:r>
            <w:r w:rsidRPr="00EE2A88">
              <w:rPr>
                <w:rFonts w:ascii="Arial Narrow" w:hAnsi="Arial Narrow" w:cs="Arial"/>
                <w:sz w:val="16"/>
                <w:szCs w:val="16"/>
                <w:lang w:val="en-MY"/>
              </w:rPr>
              <w:t xml:space="preserve"> below shall apply for </w:t>
            </w:r>
            <w:r w:rsidR="00D06E08" w:rsidRPr="00EE2A88">
              <w:rPr>
                <w:rFonts w:ascii="Arial Narrow" w:hAnsi="Arial Narrow" w:cs="Arial"/>
                <w:sz w:val="16"/>
                <w:szCs w:val="16"/>
                <w:lang w:val="en-MY"/>
              </w:rPr>
              <w:t>Express BG</w:t>
            </w:r>
            <w:r w:rsidR="00553061" w:rsidRPr="00EE2A88">
              <w:rPr>
                <w:rFonts w:ascii="Arial Narrow" w:hAnsi="Arial Narrow" w:cs="Arial"/>
                <w:sz w:val="16"/>
                <w:szCs w:val="16"/>
                <w:lang w:val="en-MY"/>
              </w:rPr>
              <w:t>-i</w:t>
            </w:r>
            <w:r w:rsidR="00605A58" w:rsidRPr="00EE2A88">
              <w:rPr>
                <w:rFonts w:ascii="Arial Narrow" w:hAnsi="Arial Narrow" w:cs="Arial"/>
                <w:sz w:val="16"/>
                <w:szCs w:val="16"/>
                <w:lang w:val="en-MY"/>
              </w:rPr>
              <w:t xml:space="preserve"> issued against cash payment</w:t>
            </w:r>
            <w:r w:rsidR="000E45DB" w:rsidRPr="00EE2A88">
              <w:rPr>
                <w:rFonts w:ascii="Arial Narrow" w:hAnsi="Arial Narrow" w:cs="Arial"/>
                <w:sz w:val="16"/>
                <w:szCs w:val="16"/>
                <w:lang w:val="en-MY"/>
              </w:rPr>
              <w:t xml:space="preserve"> and Clauses 11 to 1</w:t>
            </w:r>
            <w:r w:rsidR="00303A11" w:rsidRPr="00EE2A88">
              <w:rPr>
                <w:rFonts w:ascii="Arial Narrow" w:hAnsi="Arial Narrow" w:cs="Arial"/>
                <w:sz w:val="16"/>
                <w:szCs w:val="16"/>
                <w:lang w:val="en-MY"/>
              </w:rPr>
              <w:t>6</w:t>
            </w:r>
            <w:r w:rsidR="000E45DB" w:rsidRPr="00EE2A88">
              <w:rPr>
                <w:rFonts w:ascii="Arial Narrow" w:hAnsi="Arial Narrow" w:cs="Arial"/>
                <w:sz w:val="16"/>
                <w:szCs w:val="16"/>
                <w:lang w:val="en-MY"/>
              </w:rPr>
              <w:t xml:space="preserve"> below shall apply for </w:t>
            </w:r>
            <w:r w:rsidR="002466F9" w:rsidRPr="00EE2A88">
              <w:rPr>
                <w:rFonts w:ascii="Arial Narrow" w:hAnsi="Arial Narrow" w:cs="Arial"/>
                <w:sz w:val="16"/>
                <w:szCs w:val="16"/>
                <w:lang w:val="en-MY"/>
              </w:rPr>
              <w:t xml:space="preserve">Express </w:t>
            </w:r>
            <w:r w:rsidR="0095760C" w:rsidRPr="00EE2A88">
              <w:rPr>
                <w:rFonts w:ascii="Arial Narrow" w:hAnsi="Arial Narrow" w:cs="Arial"/>
                <w:sz w:val="16"/>
                <w:szCs w:val="16"/>
                <w:lang w:val="en-MY"/>
              </w:rPr>
              <w:t>BG</w:t>
            </w:r>
            <w:r w:rsidR="00553061" w:rsidRPr="00EE2A88">
              <w:rPr>
                <w:rFonts w:ascii="Arial Narrow" w:hAnsi="Arial Narrow" w:cs="Arial"/>
                <w:sz w:val="16"/>
                <w:szCs w:val="16"/>
                <w:lang w:val="en-MY"/>
              </w:rPr>
              <w:t>-i</w:t>
            </w:r>
            <w:r w:rsidR="00957B02" w:rsidRPr="00EE2A88">
              <w:rPr>
                <w:rFonts w:ascii="Arial Narrow" w:hAnsi="Arial Narrow" w:cs="Arial"/>
                <w:sz w:val="16"/>
                <w:szCs w:val="16"/>
                <w:lang w:val="en-MY"/>
              </w:rPr>
              <w:t xml:space="preserve"> </w:t>
            </w:r>
            <w:r w:rsidR="0021478A" w:rsidRPr="00EE2A88">
              <w:rPr>
                <w:rFonts w:ascii="Arial Narrow" w:hAnsi="Arial Narrow" w:cs="Arial"/>
                <w:sz w:val="16"/>
                <w:szCs w:val="16"/>
                <w:lang w:val="en-MY"/>
              </w:rPr>
              <w:t xml:space="preserve">facility </w:t>
            </w:r>
            <w:r w:rsidR="00957B02" w:rsidRPr="00EE2A88">
              <w:rPr>
                <w:rFonts w:ascii="Arial Narrow" w:hAnsi="Arial Narrow" w:cs="Arial"/>
                <w:sz w:val="16"/>
                <w:szCs w:val="16"/>
                <w:lang w:val="en-MY"/>
              </w:rPr>
              <w:t xml:space="preserve">secured by </w:t>
            </w:r>
            <w:r w:rsidR="000244E5" w:rsidRPr="00EE2A88">
              <w:rPr>
                <w:rFonts w:ascii="Arial Narrow" w:hAnsi="Arial Narrow" w:cs="Arial"/>
                <w:sz w:val="16"/>
                <w:szCs w:val="16"/>
                <w:lang w:val="en-MY"/>
              </w:rPr>
              <w:t>Deposits</w:t>
            </w:r>
            <w:r w:rsidRPr="00EE2A88">
              <w:rPr>
                <w:rFonts w:ascii="Arial Narrow" w:hAnsi="Arial Narrow" w:cs="Arial"/>
                <w:sz w:val="16"/>
                <w:szCs w:val="16"/>
                <w:lang w:val="en-MY"/>
              </w:rPr>
              <w:t>.</w:t>
            </w:r>
          </w:p>
          <w:p w14:paraId="6DC5D3C0" w14:textId="77777777" w:rsidR="00F32B2F" w:rsidRPr="00EE2A88" w:rsidRDefault="00F32B2F" w:rsidP="00C463B2">
            <w:pPr>
              <w:pStyle w:val="ListParagraph"/>
              <w:jc w:val="both"/>
              <w:rPr>
                <w:rFonts w:ascii="Arial Narrow" w:hAnsi="Arial Narrow" w:cs="Arial"/>
                <w:sz w:val="16"/>
                <w:szCs w:val="16"/>
                <w:lang w:val="en-MY"/>
              </w:rPr>
            </w:pPr>
          </w:p>
          <w:p w14:paraId="2FC7151B" w14:textId="12029732" w:rsidR="00D66154" w:rsidRPr="00EE2A88" w:rsidRDefault="00314B50" w:rsidP="00321B2D">
            <w:pPr>
              <w:pStyle w:val="ListParagraph"/>
              <w:numPr>
                <w:ilvl w:val="0"/>
                <w:numId w:val="1"/>
              </w:numPr>
              <w:spacing w:before="20" w:after="20"/>
              <w:ind w:left="276" w:hanging="276"/>
              <w:jc w:val="both"/>
              <w:rPr>
                <w:rFonts w:ascii="Arial Narrow" w:hAnsi="Arial Narrow" w:cs="Arial"/>
                <w:sz w:val="16"/>
                <w:szCs w:val="16"/>
                <w:lang w:val="en-MY"/>
              </w:rPr>
            </w:pPr>
            <w:r w:rsidRPr="00EE2A88">
              <w:rPr>
                <w:rFonts w:ascii="Arial Narrow" w:hAnsi="Arial Narrow" w:cs="Arial"/>
                <w:sz w:val="16"/>
                <w:szCs w:val="16"/>
                <w:lang w:val="en-MY"/>
              </w:rPr>
              <w:t xml:space="preserve">In consideration of the Bank agreeing to issue the </w:t>
            </w:r>
            <w:r w:rsidR="00553061" w:rsidRPr="00EE2A88">
              <w:rPr>
                <w:rFonts w:ascii="Arial Narrow" w:hAnsi="Arial Narrow" w:cs="Arial"/>
                <w:sz w:val="16"/>
                <w:szCs w:val="16"/>
                <w:lang w:val="en-MY"/>
              </w:rPr>
              <w:t>Bank Guarantee-i</w:t>
            </w:r>
            <w:r w:rsidR="00466673" w:rsidRPr="00EE2A88">
              <w:rPr>
                <w:rFonts w:ascii="Arial Narrow" w:hAnsi="Arial Narrow" w:cs="Arial"/>
                <w:sz w:val="16"/>
                <w:szCs w:val="16"/>
                <w:lang w:val="en-MY"/>
              </w:rPr>
              <w:t xml:space="preserve"> or to any </w:t>
            </w:r>
            <w:r w:rsidR="00E7223C" w:rsidRPr="00EE2A88">
              <w:rPr>
                <w:rFonts w:ascii="Arial Narrow" w:hAnsi="Arial Narrow" w:cs="Arial"/>
                <w:sz w:val="16"/>
                <w:szCs w:val="16"/>
                <w:lang w:val="en-MY"/>
              </w:rPr>
              <w:t xml:space="preserve">of </w:t>
            </w:r>
            <w:r w:rsidR="00AA61BE" w:rsidRPr="00EE2A88">
              <w:rPr>
                <w:rFonts w:ascii="Arial Narrow" w:hAnsi="Arial Narrow" w:cs="Arial"/>
                <w:sz w:val="16"/>
                <w:szCs w:val="16"/>
                <w:lang w:val="en-MY"/>
              </w:rPr>
              <w:t>the Applicant’s</w:t>
            </w:r>
            <w:r w:rsidR="00E7223C" w:rsidRPr="00EE2A88">
              <w:rPr>
                <w:rFonts w:ascii="Arial Narrow" w:hAnsi="Arial Narrow" w:cs="Arial"/>
                <w:sz w:val="16"/>
                <w:szCs w:val="16"/>
                <w:lang w:val="en-MY"/>
              </w:rPr>
              <w:t xml:space="preserve"> request for Amendment</w:t>
            </w:r>
            <w:r w:rsidRPr="00EE2A88">
              <w:rPr>
                <w:rFonts w:ascii="Arial Narrow" w:hAnsi="Arial Narrow" w:cs="Arial"/>
                <w:sz w:val="16"/>
                <w:szCs w:val="16"/>
                <w:lang w:val="en-MY"/>
              </w:rPr>
              <w:t xml:space="preserve">, </w:t>
            </w:r>
            <w:r w:rsidR="00F2029D" w:rsidRPr="00EE2A88">
              <w:rPr>
                <w:rFonts w:ascii="Arial Narrow" w:hAnsi="Arial Narrow" w:cs="Arial"/>
                <w:sz w:val="16"/>
                <w:szCs w:val="16"/>
                <w:lang w:val="en-MY"/>
              </w:rPr>
              <w:t>the Applicant</w:t>
            </w:r>
            <w:r w:rsidR="004F432E" w:rsidRPr="00EE2A88">
              <w:rPr>
                <w:rFonts w:ascii="Arial Narrow" w:hAnsi="Arial Narrow" w:cs="Arial"/>
                <w:sz w:val="16"/>
                <w:szCs w:val="16"/>
                <w:lang w:val="en-MY"/>
              </w:rPr>
              <w:t xml:space="preserve"> </w:t>
            </w:r>
            <w:r w:rsidRPr="00EE2A88">
              <w:rPr>
                <w:rFonts w:ascii="Arial Narrow" w:hAnsi="Arial Narrow" w:cs="Arial"/>
                <w:sz w:val="16"/>
                <w:szCs w:val="16"/>
                <w:lang w:val="en-MY"/>
              </w:rPr>
              <w:t>shall pay to the Bank</w:t>
            </w:r>
            <w:r w:rsidR="009E7563" w:rsidRPr="00EE2A88">
              <w:rPr>
                <w:rFonts w:ascii="Arial Narrow" w:hAnsi="Arial Narrow" w:cs="Arial"/>
                <w:sz w:val="16"/>
                <w:szCs w:val="16"/>
                <w:lang w:val="en-MY"/>
              </w:rPr>
              <w:t xml:space="preserve"> </w:t>
            </w:r>
            <w:r w:rsidRPr="00EE2A88">
              <w:rPr>
                <w:rFonts w:ascii="Arial Narrow" w:hAnsi="Arial Narrow" w:cs="Arial"/>
                <w:sz w:val="16"/>
                <w:szCs w:val="16"/>
                <w:lang w:val="en-MY"/>
              </w:rPr>
              <w:t xml:space="preserve">the amount equivalent to </w:t>
            </w:r>
            <w:r w:rsidR="00624D3E" w:rsidRPr="00EE2A88">
              <w:rPr>
                <w:rFonts w:ascii="Arial Narrow" w:hAnsi="Arial Narrow" w:cs="Arial"/>
                <w:sz w:val="16"/>
                <w:szCs w:val="16"/>
                <w:lang w:val="en-MY"/>
              </w:rPr>
              <w:t xml:space="preserve">one </w:t>
            </w:r>
            <w:r w:rsidRPr="00EE2A88">
              <w:rPr>
                <w:rFonts w:ascii="Arial Narrow" w:hAnsi="Arial Narrow" w:cs="Arial"/>
                <w:sz w:val="16"/>
                <w:szCs w:val="16"/>
                <w:lang w:val="en-MY"/>
              </w:rPr>
              <w:t xml:space="preserve">hundred per centum (100%) of the </w:t>
            </w:r>
            <w:r w:rsidR="00EC454C" w:rsidRPr="00EE2A88">
              <w:rPr>
                <w:rFonts w:ascii="Arial Narrow" w:hAnsi="Arial Narrow" w:cs="Arial"/>
                <w:sz w:val="16"/>
                <w:szCs w:val="16"/>
                <w:lang w:val="en-MY"/>
              </w:rPr>
              <w:t xml:space="preserve">Express </w:t>
            </w:r>
            <w:r w:rsidR="00EE6E93" w:rsidRPr="00EE2A88">
              <w:rPr>
                <w:rFonts w:ascii="Arial Narrow" w:hAnsi="Arial Narrow" w:cs="Arial"/>
                <w:sz w:val="16"/>
                <w:szCs w:val="16"/>
                <w:lang w:val="en-MY"/>
              </w:rPr>
              <w:t>BG</w:t>
            </w:r>
            <w:r w:rsidR="00553061" w:rsidRPr="00EE2A88">
              <w:rPr>
                <w:rFonts w:ascii="Arial Narrow" w:hAnsi="Arial Narrow" w:cs="Arial"/>
                <w:sz w:val="16"/>
                <w:szCs w:val="16"/>
                <w:lang w:val="en-MY"/>
              </w:rPr>
              <w:t>-i</w:t>
            </w:r>
            <w:r w:rsidR="00EE6E93" w:rsidRPr="00EE2A88">
              <w:rPr>
                <w:rFonts w:ascii="Arial Narrow" w:hAnsi="Arial Narrow" w:cs="Arial"/>
                <w:sz w:val="16"/>
                <w:szCs w:val="16"/>
                <w:lang w:val="en-MY"/>
              </w:rPr>
              <w:t xml:space="preserve"> Amount</w:t>
            </w:r>
            <w:r w:rsidR="00012625" w:rsidRPr="00EE2A88">
              <w:rPr>
                <w:rFonts w:ascii="Arial Narrow" w:hAnsi="Arial Narrow" w:cs="Arial"/>
                <w:sz w:val="16"/>
                <w:szCs w:val="16"/>
                <w:lang w:val="en-MY"/>
              </w:rPr>
              <w:t xml:space="preserve"> </w:t>
            </w:r>
            <w:r w:rsidR="004E6FBA" w:rsidRPr="00EE2A88">
              <w:rPr>
                <w:rFonts w:ascii="Arial Narrow" w:hAnsi="Arial Narrow" w:cs="Arial"/>
                <w:sz w:val="16"/>
                <w:szCs w:val="16"/>
                <w:lang w:val="en-MY"/>
              </w:rPr>
              <w:t xml:space="preserve">and for this purpose, </w:t>
            </w:r>
            <w:r w:rsidR="00AA61BE" w:rsidRPr="00EE2A88">
              <w:rPr>
                <w:rFonts w:ascii="Arial Narrow" w:hAnsi="Arial Narrow" w:cs="Arial"/>
                <w:sz w:val="16"/>
                <w:szCs w:val="16"/>
                <w:lang w:val="en-MY"/>
              </w:rPr>
              <w:t>the Applicant</w:t>
            </w:r>
            <w:r w:rsidR="004E6FBA" w:rsidRPr="00EE2A88">
              <w:rPr>
                <w:rFonts w:ascii="Arial Narrow" w:hAnsi="Arial Narrow" w:cs="Arial"/>
                <w:sz w:val="16"/>
                <w:szCs w:val="16"/>
                <w:lang w:val="en-MY"/>
              </w:rPr>
              <w:t xml:space="preserve"> authorise</w:t>
            </w:r>
            <w:r w:rsidR="00AA61BE" w:rsidRPr="00EE2A88">
              <w:rPr>
                <w:rFonts w:ascii="Arial Narrow" w:hAnsi="Arial Narrow" w:cs="Arial"/>
                <w:sz w:val="16"/>
                <w:szCs w:val="16"/>
                <w:lang w:val="en-MY"/>
              </w:rPr>
              <w:t>s</w:t>
            </w:r>
            <w:r w:rsidR="004E6FBA" w:rsidRPr="00EE2A88">
              <w:rPr>
                <w:rFonts w:ascii="Arial Narrow" w:hAnsi="Arial Narrow" w:cs="Arial"/>
                <w:sz w:val="16"/>
                <w:szCs w:val="16"/>
                <w:lang w:val="en-MY"/>
              </w:rPr>
              <w:t xml:space="preserve"> the Bank to debit </w:t>
            </w:r>
            <w:r w:rsidR="00D66154" w:rsidRPr="00EE2A88">
              <w:rPr>
                <w:rFonts w:ascii="Arial Narrow" w:hAnsi="Arial Narrow" w:cs="Arial"/>
                <w:sz w:val="16"/>
                <w:szCs w:val="16"/>
                <w:lang w:val="en-MY"/>
              </w:rPr>
              <w:t xml:space="preserve">the </w:t>
            </w:r>
            <w:r w:rsidR="00FF5AC9" w:rsidRPr="00EE2A88">
              <w:rPr>
                <w:rFonts w:ascii="Arial Narrow" w:hAnsi="Arial Narrow" w:cs="Arial"/>
                <w:sz w:val="16"/>
                <w:szCs w:val="16"/>
                <w:lang w:val="en-MY"/>
              </w:rPr>
              <w:t xml:space="preserve">Express </w:t>
            </w:r>
            <w:r w:rsidR="00D66154" w:rsidRPr="00EE2A88">
              <w:rPr>
                <w:rFonts w:ascii="Arial Narrow" w:hAnsi="Arial Narrow" w:cs="Arial"/>
                <w:sz w:val="16"/>
                <w:szCs w:val="16"/>
                <w:lang w:val="en-MY"/>
              </w:rPr>
              <w:t>BG</w:t>
            </w:r>
            <w:r w:rsidR="00553061" w:rsidRPr="00EE2A88">
              <w:rPr>
                <w:rFonts w:ascii="Arial Narrow" w:hAnsi="Arial Narrow" w:cs="Arial"/>
                <w:sz w:val="16"/>
                <w:szCs w:val="16"/>
                <w:lang w:val="en-MY"/>
              </w:rPr>
              <w:t>-i</w:t>
            </w:r>
            <w:r w:rsidR="00D66154" w:rsidRPr="00EE2A88">
              <w:rPr>
                <w:rFonts w:ascii="Arial Narrow" w:hAnsi="Arial Narrow" w:cs="Arial"/>
                <w:sz w:val="16"/>
                <w:szCs w:val="16"/>
                <w:lang w:val="en-MY"/>
              </w:rPr>
              <w:t xml:space="preserve"> Amount from </w:t>
            </w:r>
            <w:r w:rsidR="00AA61BE" w:rsidRPr="00EE2A88">
              <w:rPr>
                <w:rFonts w:ascii="Arial Narrow" w:hAnsi="Arial Narrow" w:cs="Arial"/>
                <w:sz w:val="16"/>
                <w:szCs w:val="16"/>
                <w:lang w:val="en-MY"/>
              </w:rPr>
              <w:t xml:space="preserve">the </w:t>
            </w:r>
            <w:r w:rsidR="004E6FBA" w:rsidRPr="00EE2A88">
              <w:rPr>
                <w:rFonts w:ascii="Arial Narrow" w:hAnsi="Arial Narrow" w:cs="Arial"/>
                <w:sz w:val="16"/>
                <w:szCs w:val="16"/>
                <w:lang w:val="en-MY"/>
              </w:rPr>
              <w:t xml:space="preserve">Designated Account </w:t>
            </w:r>
            <w:r w:rsidR="00B51D10" w:rsidRPr="00EE2A88">
              <w:rPr>
                <w:rFonts w:ascii="Arial Narrow" w:hAnsi="Arial Narrow" w:cs="Arial"/>
                <w:sz w:val="16"/>
                <w:szCs w:val="16"/>
                <w:lang w:val="en-MY"/>
              </w:rPr>
              <w:t>specified</w:t>
            </w:r>
            <w:r w:rsidR="00FF5AC9" w:rsidRPr="00EE2A88">
              <w:rPr>
                <w:rFonts w:ascii="Arial Narrow" w:hAnsi="Arial Narrow" w:cs="Arial"/>
                <w:sz w:val="16"/>
                <w:szCs w:val="16"/>
                <w:lang w:val="en-MY"/>
              </w:rPr>
              <w:t xml:space="preserve"> in the Application</w:t>
            </w:r>
            <w:r w:rsidR="00B51D10" w:rsidRPr="00EE2A88">
              <w:rPr>
                <w:rFonts w:ascii="Arial Narrow" w:hAnsi="Arial Narrow" w:cs="Arial"/>
                <w:sz w:val="16"/>
                <w:szCs w:val="16"/>
                <w:lang w:val="en-MY"/>
              </w:rPr>
              <w:t xml:space="preserve"> and</w:t>
            </w:r>
            <w:r w:rsidR="00FF5AC9" w:rsidRPr="00EE2A88">
              <w:rPr>
                <w:rFonts w:ascii="Arial Narrow" w:hAnsi="Arial Narrow" w:cs="Arial"/>
                <w:sz w:val="16"/>
                <w:szCs w:val="16"/>
                <w:lang w:val="en-MY"/>
              </w:rPr>
              <w:t xml:space="preserve"> </w:t>
            </w:r>
            <w:r w:rsidR="00CE59EF" w:rsidRPr="00EE2A88">
              <w:rPr>
                <w:rFonts w:ascii="Arial Narrow" w:hAnsi="Arial Narrow" w:cs="Arial"/>
                <w:sz w:val="16"/>
                <w:szCs w:val="16"/>
                <w:lang w:val="en-MY"/>
              </w:rPr>
              <w:t>maintained with the Bank</w:t>
            </w:r>
            <w:r w:rsidR="00D66154" w:rsidRPr="00EE2A88">
              <w:rPr>
                <w:rFonts w:ascii="Arial Narrow" w:hAnsi="Arial Narrow" w:cs="Arial"/>
                <w:sz w:val="16"/>
                <w:szCs w:val="16"/>
                <w:lang w:val="en-MY"/>
              </w:rPr>
              <w:t>, subject to the following: -</w:t>
            </w:r>
          </w:p>
          <w:p w14:paraId="52A074F5" w14:textId="291C2C0B" w:rsidR="00C04504" w:rsidRPr="00EE2A88" w:rsidRDefault="00D66154" w:rsidP="00321B2D">
            <w:pPr>
              <w:pStyle w:val="ListParagraph"/>
              <w:numPr>
                <w:ilvl w:val="0"/>
                <w:numId w:val="11"/>
              </w:numPr>
              <w:spacing w:before="20" w:after="20"/>
              <w:ind w:left="560" w:hanging="284"/>
              <w:jc w:val="both"/>
              <w:rPr>
                <w:rFonts w:ascii="Arial Narrow" w:hAnsi="Arial Narrow" w:cs="Arial"/>
                <w:sz w:val="16"/>
                <w:szCs w:val="16"/>
                <w:lang w:val="en-MY"/>
              </w:rPr>
            </w:pPr>
            <w:r w:rsidRPr="00EE2A88">
              <w:rPr>
                <w:rFonts w:ascii="Arial Narrow" w:hAnsi="Arial Narrow" w:cs="Arial"/>
                <w:sz w:val="16"/>
                <w:szCs w:val="16"/>
                <w:lang w:val="en-MY"/>
              </w:rPr>
              <w:t xml:space="preserve">if the amount standing to the credit in the Designated Account is less than the amount which is to be debited by the Bank for the purpose of the issuance of the </w:t>
            </w:r>
            <w:r w:rsidR="00553061" w:rsidRPr="00EE2A88">
              <w:rPr>
                <w:rFonts w:ascii="Arial Narrow" w:hAnsi="Arial Narrow" w:cs="Arial"/>
                <w:sz w:val="16"/>
                <w:szCs w:val="16"/>
                <w:lang w:val="en-MY"/>
              </w:rPr>
              <w:t xml:space="preserve">Bank </w:t>
            </w:r>
            <w:r w:rsidR="00607CDA" w:rsidRPr="00EE2A88">
              <w:rPr>
                <w:rFonts w:ascii="Arial Narrow" w:hAnsi="Arial Narrow" w:cs="Arial"/>
                <w:sz w:val="16"/>
                <w:szCs w:val="16"/>
                <w:lang w:val="en-MY"/>
              </w:rPr>
              <w:t xml:space="preserve">           </w:t>
            </w:r>
            <w:r w:rsidR="00553061" w:rsidRPr="00EE2A88">
              <w:rPr>
                <w:rFonts w:ascii="Arial Narrow" w:hAnsi="Arial Narrow" w:cs="Arial"/>
                <w:sz w:val="16"/>
                <w:szCs w:val="16"/>
                <w:lang w:val="en-MY"/>
              </w:rPr>
              <w:t>Guarantee-i</w:t>
            </w:r>
            <w:r w:rsidR="00462648" w:rsidRPr="00EE2A88">
              <w:rPr>
                <w:rFonts w:ascii="Arial Narrow" w:hAnsi="Arial Narrow" w:cs="Arial"/>
                <w:sz w:val="16"/>
                <w:szCs w:val="16"/>
                <w:lang w:val="en-MY"/>
              </w:rPr>
              <w:t xml:space="preserve"> or </w:t>
            </w:r>
            <w:r w:rsidR="00B87D7B" w:rsidRPr="00EE2A88">
              <w:rPr>
                <w:rFonts w:ascii="Arial Narrow" w:hAnsi="Arial Narrow" w:cs="Arial"/>
                <w:sz w:val="16"/>
                <w:szCs w:val="16"/>
                <w:lang w:val="en-MY"/>
              </w:rPr>
              <w:t xml:space="preserve">any </w:t>
            </w:r>
            <w:r w:rsidR="00462648" w:rsidRPr="00EE2A88">
              <w:rPr>
                <w:rFonts w:ascii="Arial Narrow" w:hAnsi="Arial Narrow" w:cs="Arial"/>
                <w:sz w:val="16"/>
                <w:szCs w:val="16"/>
                <w:lang w:val="en-MY"/>
              </w:rPr>
              <w:t>Amendment</w:t>
            </w:r>
            <w:r w:rsidR="007327FC" w:rsidRPr="00EE2A88">
              <w:rPr>
                <w:rFonts w:ascii="Arial Narrow" w:hAnsi="Arial Narrow" w:cs="Arial"/>
                <w:sz w:val="16"/>
                <w:szCs w:val="16"/>
                <w:lang w:val="en-MY"/>
              </w:rPr>
              <w:t xml:space="preserve"> (as the case may be)</w:t>
            </w:r>
            <w:r w:rsidRPr="00EE2A88">
              <w:rPr>
                <w:rFonts w:ascii="Arial Narrow" w:hAnsi="Arial Narrow" w:cs="Arial"/>
                <w:sz w:val="16"/>
                <w:szCs w:val="16"/>
                <w:lang w:val="en-MY"/>
              </w:rPr>
              <w:t xml:space="preserve">, </w:t>
            </w:r>
            <w:r w:rsidR="00064852" w:rsidRPr="00EE2A88">
              <w:rPr>
                <w:rFonts w:ascii="Arial Narrow" w:hAnsi="Arial Narrow" w:cs="Arial"/>
                <w:sz w:val="16"/>
                <w:szCs w:val="16"/>
                <w:lang w:val="en-MY"/>
              </w:rPr>
              <w:t>the Applicant</w:t>
            </w:r>
            <w:r w:rsidRPr="00EE2A88">
              <w:rPr>
                <w:rFonts w:ascii="Arial Narrow" w:hAnsi="Arial Narrow" w:cs="Arial"/>
                <w:sz w:val="16"/>
                <w:szCs w:val="16"/>
                <w:lang w:val="en-MY"/>
              </w:rPr>
              <w:t xml:space="preserve"> shall </w:t>
            </w:r>
            <w:r w:rsidR="00C04504" w:rsidRPr="00EE2A88">
              <w:rPr>
                <w:rFonts w:ascii="Arial Narrow" w:hAnsi="Arial Narrow" w:cs="Arial"/>
                <w:sz w:val="16"/>
                <w:szCs w:val="16"/>
                <w:lang w:val="en-MY"/>
              </w:rPr>
              <w:t>immediately</w:t>
            </w:r>
            <w:r w:rsidRPr="00EE2A88">
              <w:rPr>
                <w:rFonts w:ascii="Arial Narrow" w:hAnsi="Arial Narrow" w:cs="Arial"/>
                <w:sz w:val="16"/>
                <w:szCs w:val="16"/>
                <w:lang w:val="en-MY"/>
              </w:rPr>
              <w:t xml:space="preserve"> deposit into </w:t>
            </w:r>
            <w:r w:rsidR="00C04504" w:rsidRPr="00EE2A88">
              <w:rPr>
                <w:rFonts w:ascii="Arial Narrow" w:hAnsi="Arial Narrow" w:cs="Arial"/>
                <w:sz w:val="16"/>
                <w:szCs w:val="16"/>
                <w:lang w:val="en-MY"/>
              </w:rPr>
              <w:t>the Designated Account</w:t>
            </w:r>
            <w:r w:rsidRPr="00EE2A88">
              <w:rPr>
                <w:rFonts w:ascii="Arial Narrow" w:hAnsi="Arial Narrow" w:cs="Arial"/>
                <w:sz w:val="16"/>
                <w:szCs w:val="16"/>
                <w:lang w:val="en-MY"/>
              </w:rPr>
              <w:t xml:space="preserve"> </w:t>
            </w:r>
            <w:r w:rsidR="00C04504" w:rsidRPr="00EE2A88">
              <w:rPr>
                <w:rFonts w:ascii="Arial Narrow" w:hAnsi="Arial Narrow" w:cs="Arial"/>
                <w:sz w:val="16"/>
                <w:szCs w:val="16"/>
                <w:lang w:val="en-MY"/>
              </w:rPr>
              <w:t>such</w:t>
            </w:r>
            <w:r w:rsidRPr="00EE2A88">
              <w:rPr>
                <w:rFonts w:ascii="Arial Narrow" w:hAnsi="Arial Narrow" w:cs="Arial"/>
                <w:sz w:val="16"/>
                <w:szCs w:val="16"/>
                <w:lang w:val="en-MY"/>
              </w:rPr>
              <w:t xml:space="preserve"> amount as may be requested by the Bank to make up the shortfall prior to the issuance of the </w:t>
            </w:r>
            <w:r w:rsidR="00553061" w:rsidRPr="00EE2A88">
              <w:rPr>
                <w:rFonts w:ascii="Arial Narrow" w:hAnsi="Arial Narrow" w:cs="Arial"/>
                <w:sz w:val="16"/>
                <w:szCs w:val="16"/>
                <w:lang w:val="en-MY"/>
              </w:rPr>
              <w:t>Bank Guarantee-i</w:t>
            </w:r>
            <w:r w:rsidR="007327FC" w:rsidRPr="00EE2A88">
              <w:rPr>
                <w:rFonts w:ascii="Arial Narrow" w:hAnsi="Arial Narrow" w:cs="Arial"/>
                <w:sz w:val="16"/>
                <w:szCs w:val="16"/>
                <w:lang w:val="en-MY"/>
              </w:rPr>
              <w:t xml:space="preserve"> or Amendment (as the case may be)</w:t>
            </w:r>
            <w:r w:rsidR="00C04504" w:rsidRPr="00EE2A88">
              <w:rPr>
                <w:rFonts w:ascii="Arial Narrow" w:hAnsi="Arial Narrow" w:cs="Arial"/>
                <w:sz w:val="16"/>
                <w:szCs w:val="16"/>
                <w:lang w:val="en-MY"/>
              </w:rPr>
              <w:t>; and</w:t>
            </w:r>
          </w:p>
          <w:p w14:paraId="1B8A5ACE" w14:textId="38D263B5" w:rsidR="00D66154" w:rsidRPr="00EE2A88" w:rsidRDefault="00C04504" w:rsidP="00321B2D">
            <w:pPr>
              <w:pStyle w:val="ListParagraph"/>
              <w:numPr>
                <w:ilvl w:val="0"/>
                <w:numId w:val="11"/>
              </w:numPr>
              <w:spacing w:before="20" w:after="20"/>
              <w:ind w:left="560" w:hanging="284"/>
              <w:jc w:val="both"/>
              <w:rPr>
                <w:rFonts w:ascii="Arial Narrow" w:hAnsi="Arial Narrow" w:cs="Arial"/>
                <w:sz w:val="16"/>
                <w:szCs w:val="16"/>
                <w:lang w:val="en-MY"/>
              </w:rPr>
            </w:pPr>
            <w:r w:rsidRPr="00EE2A88">
              <w:rPr>
                <w:rFonts w:ascii="Arial Narrow" w:hAnsi="Arial Narrow" w:cs="Arial"/>
                <w:sz w:val="16"/>
                <w:szCs w:val="16"/>
                <w:lang w:val="en-MY"/>
              </w:rPr>
              <w:t xml:space="preserve">if the currency in which the </w:t>
            </w:r>
            <w:r w:rsidR="00553061" w:rsidRPr="00EE2A88">
              <w:rPr>
                <w:rFonts w:ascii="Arial Narrow" w:hAnsi="Arial Narrow" w:cs="Arial"/>
                <w:sz w:val="16"/>
                <w:szCs w:val="16"/>
                <w:lang w:val="en-MY"/>
              </w:rPr>
              <w:t>Bank Guarantee-i</w:t>
            </w:r>
            <w:r w:rsidRPr="00EE2A88">
              <w:rPr>
                <w:rFonts w:ascii="Arial Narrow" w:hAnsi="Arial Narrow" w:cs="Arial"/>
                <w:sz w:val="16"/>
                <w:szCs w:val="16"/>
                <w:lang w:val="en-MY"/>
              </w:rPr>
              <w:t xml:space="preserve"> is to be issued or is issued by the Bank pursuant to this Application is not the same as the currency upon which </w:t>
            </w:r>
            <w:r w:rsidR="00D2737B" w:rsidRPr="00EE2A88">
              <w:rPr>
                <w:rFonts w:ascii="Arial Narrow" w:hAnsi="Arial Narrow" w:cs="Arial"/>
                <w:sz w:val="16"/>
                <w:szCs w:val="16"/>
                <w:lang w:val="en-MY"/>
              </w:rPr>
              <w:t xml:space="preserve">the Designated Account </w:t>
            </w:r>
            <w:r w:rsidRPr="00EE2A88">
              <w:rPr>
                <w:rFonts w:ascii="Arial Narrow" w:hAnsi="Arial Narrow" w:cs="Arial"/>
                <w:sz w:val="16"/>
                <w:szCs w:val="16"/>
                <w:lang w:val="en-MY"/>
              </w:rPr>
              <w:t>is maintained (“</w:t>
            </w:r>
            <w:r w:rsidR="00C11AF5" w:rsidRPr="00EE2A88">
              <w:rPr>
                <w:rFonts w:ascii="Arial Narrow" w:hAnsi="Arial Narrow" w:cs="Arial"/>
                <w:b/>
                <w:bCs/>
                <w:sz w:val="16"/>
                <w:szCs w:val="16"/>
                <w:lang w:val="en-MY"/>
              </w:rPr>
              <w:t xml:space="preserve">DA </w:t>
            </w:r>
            <w:r w:rsidRPr="00EE2A88">
              <w:rPr>
                <w:rFonts w:ascii="Arial Narrow" w:hAnsi="Arial Narrow" w:cs="Arial"/>
                <w:b/>
                <w:bCs/>
                <w:sz w:val="16"/>
                <w:szCs w:val="16"/>
                <w:lang w:val="en-MY"/>
              </w:rPr>
              <w:t>Currency</w:t>
            </w:r>
            <w:r w:rsidRPr="00EE2A88">
              <w:rPr>
                <w:rFonts w:ascii="Arial Narrow" w:hAnsi="Arial Narrow" w:cs="Arial"/>
                <w:sz w:val="16"/>
                <w:szCs w:val="16"/>
                <w:lang w:val="en-MY"/>
              </w:rPr>
              <w:t xml:space="preserve">”), the Bank shall be entitled and is authorised to convert the </w:t>
            </w:r>
            <w:r w:rsidR="00FF5AC9" w:rsidRPr="00EE2A88">
              <w:rPr>
                <w:rFonts w:ascii="Arial Narrow" w:hAnsi="Arial Narrow" w:cs="Arial"/>
                <w:sz w:val="16"/>
                <w:szCs w:val="16"/>
                <w:lang w:val="en-MY"/>
              </w:rPr>
              <w:t xml:space="preserve">Express </w:t>
            </w:r>
            <w:r w:rsidRPr="00EE2A88">
              <w:rPr>
                <w:rFonts w:ascii="Arial Narrow" w:hAnsi="Arial Narrow" w:cs="Arial"/>
                <w:sz w:val="16"/>
                <w:szCs w:val="16"/>
                <w:lang w:val="en-MY"/>
              </w:rPr>
              <w:t>BG</w:t>
            </w:r>
            <w:r w:rsidR="00EA7F76" w:rsidRPr="00EE2A88">
              <w:rPr>
                <w:rFonts w:ascii="Arial Narrow" w:hAnsi="Arial Narrow" w:cs="Arial"/>
                <w:sz w:val="16"/>
                <w:szCs w:val="16"/>
                <w:lang w:val="en-MY"/>
              </w:rPr>
              <w:t>-i</w:t>
            </w:r>
            <w:r w:rsidRPr="00EE2A88">
              <w:rPr>
                <w:rFonts w:ascii="Arial Narrow" w:hAnsi="Arial Narrow" w:cs="Arial"/>
                <w:sz w:val="16"/>
                <w:szCs w:val="16"/>
                <w:lang w:val="en-MY"/>
              </w:rPr>
              <w:t xml:space="preserve"> Amount to an equivalent amount in the currency which is the same as the </w:t>
            </w:r>
            <w:r w:rsidR="00C11AF5" w:rsidRPr="00EE2A88">
              <w:rPr>
                <w:rFonts w:ascii="Arial Narrow" w:hAnsi="Arial Narrow" w:cs="Arial"/>
                <w:sz w:val="16"/>
                <w:szCs w:val="16"/>
                <w:lang w:val="en-MY"/>
              </w:rPr>
              <w:t xml:space="preserve">DA </w:t>
            </w:r>
            <w:r w:rsidRPr="00EE2A88">
              <w:rPr>
                <w:rFonts w:ascii="Arial Narrow" w:hAnsi="Arial Narrow" w:cs="Arial"/>
                <w:sz w:val="16"/>
                <w:szCs w:val="16"/>
                <w:lang w:val="en-MY"/>
              </w:rPr>
              <w:t xml:space="preserve">Currency using the Bank’s prevailing spot rate of exchange and debit the </w:t>
            </w:r>
            <w:r w:rsidR="00D2737B" w:rsidRPr="00EE2A88">
              <w:rPr>
                <w:rFonts w:ascii="Arial Narrow" w:hAnsi="Arial Narrow" w:cs="Arial"/>
                <w:sz w:val="16"/>
                <w:szCs w:val="16"/>
                <w:lang w:val="en-MY"/>
              </w:rPr>
              <w:t>conver</w:t>
            </w:r>
            <w:r w:rsidR="00D2552A" w:rsidRPr="00EE2A88">
              <w:rPr>
                <w:rFonts w:ascii="Arial Narrow" w:hAnsi="Arial Narrow" w:cs="Arial"/>
                <w:sz w:val="16"/>
                <w:szCs w:val="16"/>
                <w:lang w:val="en-MY"/>
              </w:rPr>
              <w:t>ted</w:t>
            </w:r>
            <w:r w:rsidR="00D2737B" w:rsidRPr="00EE2A88">
              <w:rPr>
                <w:rFonts w:ascii="Arial Narrow" w:hAnsi="Arial Narrow" w:cs="Arial"/>
                <w:sz w:val="16"/>
                <w:szCs w:val="16"/>
                <w:lang w:val="en-MY"/>
              </w:rPr>
              <w:t xml:space="preserve"> </w:t>
            </w:r>
            <w:r w:rsidRPr="00EE2A88">
              <w:rPr>
                <w:rFonts w:ascii="Arial Narrow" w:hAnsi="Arial Narrow" w:cs="Arial"/>
                <w:sz w:val="16"/>
                <w:szCs w:val="16"/>
                <w:lang w:val="en-MY"/>
              </w:rPr>
              <w:t xml:space="preserve">amount (which has been converted into the </w:t>
            </w:r>
            <w:r w:rsidR="00C11AF5" w:rsidRPr="00EE2A88">
              <w:rPr>
                <w:rFonts w:ascii="Arial Narrow" w:hAnsi="Arial Narrow" w:cs="Arial"/>
                <w:sz w:val="16"/>
                <w:szCs w:val="16"/>
                <w:lang w:val="en-MY"/>
              </w:rPr>
              <w:t xml:space="preserve">DA </w:t>
            </w:r>
            <w:r w:rsidRPr="00EE2A88">
              <w:rPr>
                <w:rFonts w:ascii="Arial Narrow" w:hAnsi="Arial Narrow" w:cs="Arial"/>
                <w:sz w:val="16"/>
                <w:szCs w:val="16"/>
                <w:lang w:val="en-MY"/>
              </w:rPr>
              <w:t xml:space="preserve">Currency) from </w:t>
            </w:r>
            <w:r w:rsidR="0096582E" w:rsidRPr="00EE2A88">
              <w:rPr>
                <w:rFonts w:ascii="Arial Narrow" w:hAnsi="Arial Narrow" w:cs="Arial"/>
                <w:sz w:val="16"/>
                <w:szCs w:val="16"/>
                <w:lang w:val="en-MY"/>
              </w:rPr>
              <w:t>the Designated Account.</w:t>
            </w:r>
          </w:p>
          <w:p w14:paraId="0C1AA098" w14:textId="0F07D52C" w:rsidR="007327FC" w:rsidRPr="00EE2A88" w:rsidRDefault="00064852" w:rsidP="00321B2D">
            <w:pPr>
              <w:spacing w:before="20" w:after="20"/>
              <w:ind w:left="276"/>
              <w:jc w:val="both"/>
              <w:rPr>
                <w:rFonts w:ascii="Arial Narrow" w:hAnsi="Arial Narrow" w:cs="Arial"/>
                <w:sz w:val="16"/>
                <w:szCs w:val="16"/>
                <w:lang w:val="en-MY"/>
              </w:rPr>
            </w:pPr>
            <w:r w:rsidRPr="00EE2A88">
              <w:rPr>
                <w:rFonts w:ascii="Arial Narrow" w:hAnsi="Arial Narrow" w:cs="Arial"/>
                <w:sz w:val="16"/>
                <w:szCs w:val="16"/>
                <w:lang w:val="en-MY"/>
              </w:rPr>
              <w:t>The Applicant</w:t>
            </w:r>
            <w:r w:rsidR="007327FC" w:rsidRPr="00EE2A88">
              <w:rPr>
                <w:rFonts w:ascii="Arial Narrow" w:hAnsi="Arial Narrow" w:cs="Arial"/>
                <w:sz w:val="16"/>
                <w:szCs w:val="16"/>
                <w:lang w:val="en-MY"/>
              </w:rPr>
              <w:t xml:space="preserve"> agree</w:t>
            </w:r>
            <w:r w:rsidRPr="00EE2A88">
              <w:rPr>
                <w:rFonts w:ascii="Arial Narrow" w:hAnsi="Arial Narrow" w:cs="Arial"/>
                <w:sz w:val="16"/>
                <w:szCs w:val="16"/>
                <w:lang w:val="en-MY"/>
              </w:rPr>
              <w:t>s</w:t>
            </w:r>
            <w:r w:rsidR="007327FC" w:rsidRPr="00EE2A88">
              <w:rPr>
                <w:rFonts w:ascii="Arial Narrow" w:hAnsi="Arial Narrow" w:cs="Arial"/>
                <w:sz w:val="16"/>
                <w:szCs w:val="16"/>
                <w:lang w:val="en-MY"/>
              </w:rPr>
              <w:t xml:space="preserve"> and acknowledge</w:t>
            </w:r>
            <w:r w:rsidRPr="00EE2A88">
              <w:rPr>
                <w:rFonts w:ascii="Arial Narrow" w:hAnsi="Arial Narrow" w:cs="Arial"/>
                <w:sz w:val="16"/>
                <w:szCs w:val="16"/>
                <w:lang w:val="en-MY"/>
              </w:rPr>
              <w:t>s</w:t>
            </w:r>
            <w:r w:rsidR="007327FC" w:rsidRPr="00EE2A88">
              <w:rPr>
                <w:rFonts w:ascii="Arial Narrow" w:hAnsi="Arial Narrow" w:cs="Arial"/>
                <w:sz w:val="16"/>
                <w:szCs w:val="16"/>
                <w:lang w:val="en-MY"/>
              </w:rPr>
              <w:t xml:space="preserve"> that the amount debited from the Designated Account pursuant to </w:t>
            </w:r>
            <w:r w:rsidR="00FA605E" w:rsidRPr="00EE2A88">
              <w:rPr>
                <w:rFonts w:ascii="Arial Narrow" w:hAnsi="Arial Narrow" w:cs="Arial"/>
                <w:sz w:val="16"/>
                <w:szCs w:val="16"/>
                <w:lang w:val="en-MY"/>
              </w:rPr>
              <w:t xml:space="preserve">this </w:t>
            </w:r>
            <w:r w:rsidR="007327FC" w:rsidRPr="00EE2A88">
              <w:rPr>
                <w:rFonts w:ascii="Arial Narrow" w:hAnsi="Arial Narrow" w:cs="Arial"/>
                <w:sz w:val="16"/>
                <w:szCs w:val="16"/>
                <w:lang w:val="en-MY"/>
              </w:rPr>
              <w:t xml:space="preserve">Clause </w:t>
            </w:r>
            <w:r w:rsidR="0095760C" w:rsidRPr="00EE2A88">
              <w:rPr>
                <w:rFonts w:ascii="Arial Narrow" w:hAnsi="Arial Narrow" w:cs="Arial"/>
                <w:sz w:val="16"/>
                <w:szCs w:val="16"/>
                <w:lang w:val="en-MY"/>
              </w:rPr>
              <w:t>7</w:t>
            </w:r>
            <w:r w:rsidR="007327FC" w:rsidRPr="00EE2A88">
              <w:rPr>
                <w:rFonts w:ascii="Arial Narrow" w:hAnsi="Arial Narrow" w:cs="Arial"/>
                <w:sz w:val="16"/>
                <w:szCs w:val="16"/>
                <w:lang w:val="en-MY"/>
              </w:rPr>
              <w:t xml:space="preserve"> shall be </w:t>
            </w:r>
            <w:r w:rsidR="00353685" w:rsidRPr="00EE2A88">
              <w:rPr>
                <w:rFonts w:ascii="Arial Narrow" w:hAnsi="Arial Narrow" w:cs="Arial"/>
                <w:sz w:val="16"/>
                <w:szCs w:val="16"/>
                <w:lang w:val="en-MY"/>
              </w:rPr>
              <w:t>considered</w:t>
            </w:r>
            <w:r w:rsidR="007327FC" w:rsidRPr="00EE2A88">
              <w:rPr>
                <w:rFonts w:ascii="Arial Narrow" w:hAnsi="Arial Narrow" w:cs="Arial"/>
                <w:sz w:val="16"/>
                <w:szCs w:val="16"/>
                <w:lang w:val="en-MY"/>
              </w:rPr>
              <w:t xml:space="preserve"> the property of the Bank from the date </w:t>
            </w:r>
            <w:r w:rsidR="002013D3" w:rsidRPr="00EE2A88">
              <w:rPr>
                <w:rFonts w:ascii="Arial Narrow" w:hAnsi="Arial Narrow" w:cs="Arial"/>
                <w:sz w:val="16"/>
                <w:szCs w:val="16"/>
                <w:lang w:val="en-MY"/>
              </w:rPr>
              <w:t>it is debited</w:t>
            </w:r>
            <w:r w:rsidR="007327FC" w:rsidRPr="00EE2A88">
              <w:rPr>
                <w:rFonts w:ascii="Arial Narrow" w:hAnsi="Arial Narrow" w:cs="Arial"/>
                <w:sz w:val="16"/>
                <w:szCs w:val="16"/>
                <w:lang w:val="en-MY"/>
              </w:rPr>
              <w:t>.</w:t>
            </w:r>
          </w:p>
          <w:p w14:paraId="3E9CC0A8" w14:textId="77777777" w:rsidR="00070C55" w:rsidRPr="00EE2A88" w:rsidRDefault="00070C55" w:rsidP="00321B2D">
            <w:pPr>
              <w:spacing w:before="20" w:after="20"/>
              <w:ind w:left="360"/>
              <w:jc w:val="both"/>
              <w:rPr>
                <w:rFonts w:ascii="Arial Narrow" w:hAnsi="Arial Narrow" w:cs="Arial"/>
                <w:sz w:val="16"/>
                <w:szCs w:val="16"/>
                <w:lang w:val="en-MY"/>
              </w:rPr>
            </w:pPr>
          </w:p>
          <w:p w14:paraId="5CA44120" w14:textId="117A7031" w:rsidR="00D45D0C" w:rsidRPr="00EE2A88" w:rsidRDefault="00D45D0C" w:rsidP="00321B2D">
            <w:pPr>
              <w:pStyle w:val="ListParagraph"/>
              <w:numPr>
                <w:ilvl w:val="0"/>
                <w:numId w:val="1"/>
              </w:numPr>
              <w:spacing w:before="20" w:after="20"/>
              <w:ind w:left="276" w:hanging="276"/>
              <w:jc w:val="both"/>
              <w:rPr>
                <w:rFonts w:ascii="Arial Narrow" w:hAnsi="Arial Narrow" w:cs="Arial"/>
                <w:sz w:val="16"/>
                <w:szCs w:val="16"/>
                <w:lang w:val="en-MY"/>
              </w:rPr>
            </w:pPr>
            <w:r w:rsidRPr="00EE2A88">
              <w:rPr>
                <w:rFonts w:ascii="Arial Narrow" w:hAnsi="Arial Narrow" w:cs="Arial"/>
                <w:sz w:val="16"/>
                <w:szCs w:val="16"/>
                <w:lang w:val="en-MY"/>
              </w:rPr>
              <w:t xml:space="preserve">If </w:t>
            </w:r>
            <w:r w:rsidR="003065A9" w:rsidRPr="00EE2A88">
              <w:rPr>
                <w:rFonts w:ascii="Arial Narrow" w:hAnsi="Arial Narrow" w:cs="Arial"/>
                <w:sz w:val="16"/>
                <w:szCs w:val="16"/>
                <w:lang w:val="en-MY"/>
              </w:rPr>
              <w:t xml:space="preserve">all or any part of </w:t>
            </w:r>
            <w:r w:rsidR="007760AE" w:rsidRPr="00EE2A88">
              <w:rPr>
                <w:rFonts w:ascii="Arial Narrow" w:hAnsi="Arial Narrow" w:cs="Arial"/>
                <w:sz w:val="16"/>
                <w:szCs w:val="16"/>
                <w:lang w:val="en-MY"/>
              </w:rPr>
              <w:t xml:space="preserve">the amount paid by </w:t>
            </w:r>
            <w:r w:rsidR="00064852" w:rsidRPr="00EE2A88">
              <w:rPr>
                <w:rFonts w:ascii="Arial Narrow" w:hAnsi="Arial Narrow" w:cs="Arial"/>
                <w:sz w:val="16"/>
                <w:szCs w:val="16"/>
                <w:lang w:val="en-MY"/>
              </w:rPr>
              <w:t>the Applicant</w:t>
            </w:r>
            <w:r w:rsidR="00687EC7" w:rsidRPr="00EE2A88">
              <w:rPr>
                <w:rFonts w:ascii="Arial Narrow" w:hAnsi="Arial Narrow" w:cs="Arial"/>
                <w:sz w:val="16"/>
                <w:szCs w:val="16"/>
                <w:lang w:val="en-MY"/>
              </w:rPr>
              <w:t xml:space="preserve"> </w:t>
            </w:r>
            <w:r w:rsidRPr="00EE2A88">
              <w:rPr>
                <w:rFonts w:ascii="Arial Narrow" w:hAnsi="Arial Narrow" w:cs="Arial"/>
                <w:sz w:val="16"/>
                <w:szCs w:val="16"/>
                <w:lang w:val="en-MY"/>
              </w:rPr>
              <w:t xml:space="preserve">to the Bank pursuant to Clause </w:t>
            </w:r>
            <w:r w:rsidR="002013D3" w:rsidRPr="00EE2A88">
              <w:rPr>
                <w:rFonts w:ascii="Arial Narrow" w:hAnsi="Arial Narrow" w:cs="Arial"/>
                <w:sz w:val="16"/>
                <w:szCs w:val="16"/>
                <w:lang w:val="en-MY"/>
              </w:rPr>
              <w:t xml:space="preserve">7 </w:t>
            </w:r>
            <w:r w:rsidRPr="00EE2A88">
              <w:rPr>
                <w:rFonts w:ascii="Arial Narrow" w:hAnsi="Arial Narrow" w:cs="Arial"/>
                <w:sz w:val="16"/>
                <w:szCs w:val="16"/>
                <w:lang w:val="en-MY"/>
              </w:rPr>
              <w:t xml:space="preserve">above is set aside, avoided or reduced under any applicable law or for any reason or prove to have been for any reason unlawful or invalid, </w:t>
            </w:r>
            <w:r w:rsidR="00064852" w:rsidRPr="00EE2A88">
              <w:rPr>
                <w:rFonts w:ascii="Arial Narrow" w:hAnsi="Arial Narrow" w:cs="Arial"/>
                <w:sz w:val="16"/>
                <w:szCs w:val="16"/>
                <w:lang w:val="en-MY"/>
              </w:rPr>
              <w:t>the Applicant</w:t>
            </w:r>
            <w:r w:rsidRPr="00EE2A88">
              <w:rPr>
                <w:rFonts w:ascii="Arial Narrow" w:hAnsi="Arial Narrow" w:cs="Arial"/>
                <w:sz w:val="16"/>
                <w:szCs w:val="16"/>
                <w:lang w:val="en-MY"/>
              </w:rPr>
              <w:t xml:space="preserve"> shall upon demand by the Bank reimburse </w:t>
            </w:r>
            <w:r w:rsidR="003065A9" w:rsidRPr="00EE2A88">
              <w:rPr>
                <w:rFonts w:ascii="Arial Narrow" w:hAnsi="Arial Narrow" w:cs="Arial"/>
                <w:sz w:val="16"/>
                <w:szCs w:val="16"/>
                <w:lang w:val="en-MY"/>
              </w:rPr>
              <w:t xml:space="preserve">such amount to </w:t>
            </w:r>
            <w:r w:rsidRPr="00EE2A88">
              <w:rPr>
                <w:rFonts w:ascii="Arial Narrow" w:hAnsi="Arial Narrow" w:cs="Arial"/>
                <w:sz w:val="16"/>
                <w:szCs w:val="16"/>
                <w:lang w:val="en-MY"/>
              </w:rPr>
              <w:t>the Bank.</w:t>
            </w:r>
          </w:p>
          <w:p w14:paraId="57A0201B" w14:textId="77777777" w:rsidR="00FA605E" w:rsidRPr="00EE2A88" w:rsidRDefault="00FA605E" w:rsidP="00321B2D">
            <w:pPr>
              <w:pStyle w:val="ListParagraph"/>
              <w:spacing w:before="20" w:after="20"/>
              <w:ind w:left="360"/>
              <w:jc w:val="both"/>
              <w:rPr>
                <w:rFonts w:ascii="Arial Narrow" w:hAnsi="Arial Narrow" w:cs="Arial"/>
                <w:sz w:val="16"/>
                <w:szCs w:val="16"/>
                <w:lang w:val="en-MY"/>
              </w:rPr>
            </w:pPr>
          </w:p>
          <w:p w14:paraId="52A75421" w14:textId="4E5F9E9C" w:rsidR="00FA605E" w:rsidRPr="00EE2A88" w:rsidRDefault="00FA605E" w:rsidP="00321B2D">
            <w:pPr>
              <w:pStyle w:val="ListParagraph"/>
              <w:numPr>
                <w:ilvl w:val="0"/>
                <w:numId w:val="1"/>
              </w:numPr>
              <w:spacing w:before="20" w:after="20"/>
              <w:ind w:left="276" w:hanging="276"/>
              <w:jc w:val="both"/>
              <w:rPr>
                <w:rFonts w:ascii="Arial Narrow" w:hAnsi="Arial Narrow" w:cs="Arial"/>
                <w:sz w:val="16"/>
                <w:szCs w:val="16"/>
                <w:lang w:val="en-MY"/>
              </w:rPr>
            </w:pPr>
            <w:r w:rsidRPr="00EE2A88">
              <w:rPr>
                <w:rFonts w:ascii="Arial Narrow" w:hAnsi="Arial Narrow" w:cs="Arial"/>
                <w:sz w:val="16"/>
                <w:szCs w:val="16"/>
                <w:lang w:val="en-MY"/>
              </w:rPr>
              <w:t xml:space="preserve">Upon the expiry of the </w:t>
            </w:r>
            <w:r w:rsidR="00553061" w:rsidRPr="00EE2A88">
              <w:rPr>
                <w:rFonts w:ascii="Arial Narrow" w:hAnsi="Arial Narrow" w:cs="Arial"/>
                <w:sz w:val="16"/>
                <w:szCs w:val="16"/>
                <w:lang w:val="en-MY"/>
              </w:rPr>
              <w:t>Bank Guarantee-i</w:t>
            </w:r>
            <w:r w:rsidRPr="00EE2A88">
              <w:rPr>
                <w:rFonts w:ascii="Arial Narrow" w:hAnsi="Arial Narrow" w:cs="Arial"/>
                <w:sz w:val="16"/>
                <w:szCs w:val="16"/>
                <w:lang w:val="en-MY"/>
              </w:rPr>
              <w:t xml:space="preserve"> and the claim period in the </w:t>
            </w:r>
            <w:r w:rsidR="00553061" w:rsidRPr="00EE2A88">
              <w:rPr>
                <w:rFonts w:ascii="Arial Narrow" w:hAnsi="Arial Narrow" w:cs="Arial"/>
                <w:sz w:val="16"/>
                <w:szCs w:val="16"/>
                <w:lang w:val="en-MY"/>
              </w:rPr>
              <w:t>Bank Guarantee-i</w:t>
            </w:r>
            <w:r w:rsidRPr="00EE2A88">
              <w:rPr>
                <w:rFonts w:ascii="Arial Narrow" w:hAnsi="Arial Narrow" w:cs="Arial"/>
                <w:sz w:val="16"/>
                <w:szCs w:val="16"/>
                <w:lang w:val="en-MY"/>
              </w:rPr>
              <w:t xml:space="preserve"> (if any), </w:t>
            </w:r>
            <w:r w:rsidR="008630F4" w:rsidRPr="00EE2A88">
              <w:rPr>
                <w:rFonts w:ascii="Arial Narrow" w:hAnsi="Arial Narrow" w:cs="Arial"/>
                <w:sz w:val="16"/>
                <w:szCs w:val="16"/>
                <w:lang w:val="en-MY"/>
              </w:rPr>
              <w:t>the Applicant</w:t>
            </w:r>
            <w:r w:rsidRPr="00EE2A88">
              <w:rPr>
                <w:rFonts w:ascii="Arial Narrow" w:hAnsi="Arial Narrow" w:cs="Arial"/>
                <w:sz w:val="16"/>
                <w:szCs w:val="16"/>
                <w:lang w:val="en-MY"/>
              </w:rPr>
              <w:t xml:space="preserve"> shall be entitled to encash the </w:t>
            </w:r>
            <w:r w:rsidR="00553061" w:rsidRPr="00EE2A88">
              <w:rPr>
                <w:rFonts w:ascii="Arial Narrow" w:hAnsi="Arial Narrow" w:cs="Arial"/>
                <w:sz w:val="16"/>
                <w:szCs w:val="16"/>
                <w:lang w:val="en-MY"/>
              </w:rPr>
              <w:t>Bank Guarantee-i</w:t>
            </w:r>
            <w:r w:rsidRPr="00EE2A88">
              <w:rPr>
                <w:rFonts w:ascii="Arial Narrow" w:hAnsi="Arial Narrow" w:cs="Arial"/>
                <w:sz w:val="16"/>
                <w:szCs w:val="16"/>
                <w:lang w:val="en-MY"/>
              </w:rPr>
              <w:t xml:space="preserve">. Provided always that the Bank is satisfied that there will be no further claims arising under or in connection with the </w:t>
            </w:r>
            <w:r w:rsidR="00553061" w:rsidRPr="00EE2A88">
              <w:rPr>
                <w:rFonts w:ascii="Arial Narrow" w:hAnsi="Arial Narrow" w:cs="Arial"/>
                <w:sz w:val="16"/>
                <w:szCs w:val="16"/>
                <w:lang w:val="en-MY"/>
              </w:rPr>
              <w:t>Bank Guarantee-i</w:t>
            </w:r>
            <w:r w:rsidRPr="00EE2A88">
              <w:rPr>
                <w:rFonts w:ascii="Arial Narrow" w:hAnsi="Arial Narrow" w:cs="Arial"/>
                <w:sz w:val="16"/>
                <w:szCs w:val="16"/>
                <w:lang w:val="en-MY"/>
              </w:rPr>
              <w:t xml:space="preserve"> (including but not limited to any postponement of the right to make a claim/demand or receive payment arising from any injunction or prohibition granted by any court or other authority), the Bank shall effect the encashment of the </w:t>
            </w:r>
            <w:r w:rsidR="00553061" w:rsidRPr="00EE2A88">
              <w:rPr>
                <w:rFonts w:ascii="Arial Narrow" w:hAnsi="Arial Narrow" w:cs="Arial"/>
                <w:sz w:val="16"/>
                <w:szCs w:val="16"/>
                <w:lang w:val="en-MY"/>
              </w:rPr>
              <w:t>Bank Guarantee-i</w:t>
            </w:r>
            <w:r w:rsidRPr="00EE2A88">
              <w:rPr>
                <w:rFonts w:ascii="Arial Narrow" w:hAnsi="Arial Narrow" w:cs="Arial"/>
                <w:sz w:val="16"/>
                <w:szCs w:val="16"/>
                <w:lang w:val="en-MY"/>
              </w:rPr>
              <w:t xml:space="preserve"> by paying to </w:t>
            </w:r>
            <w:r w:rsidR="008630F4" w:rsidRPr="00EE2A88">
              <w:rPr>
                <w:rFonts w:ascii="Arial Narrow" w:hAnsi="Arial Narrow" w:cs="Arial"/>
                <w:sz w:val="16"/>
                <w:szCs w:val="16"/>
                <w:lang w:val="en-MY"/>
              </w:rPr>
              <w:t>the Applicant</w:t>
            </w:r>
            <w:r w:rsidRPr="00EE2A88">
              <w:rPr>
                <w:rFonts w:ascii="Arial Narrow" w:hAnsi="Arial Narrow" w:cs="Arial"/>
                <w:sz w:val="16"/>
                <w:szCs w:val="16"/>
                <w:lang w:val="en-MY"/>
              </w:rPr>
              <w:t xml:space="preserve"> an amount </w:t>
            </w:r>
            <w:r w:rsidR="000B4A35" w:rsidRPr="00EE2A88">
              <w:rPr>
                <w:rFonts w:ascii="Arial Narrow" w:hAnsi="Arial Narrow" w:cs="Arial"/>
                <w:sz w:val="16"/>
                <w:szCs w:val="16"/>
                <w:lang w:val="en-MY"/>
              </w:rPr>
              <w:t xml:space="preserve">equivalent </w:t>
            </w:r>
            <w:r w:rsidRPr="00EE2A88">
              <w:rPr>
                <w:rFonts w:ascii="Arial Narrow" w:hAnsi="Arial Narrow" w:cs="Arial"/>
                <w:sz w:val="16"/>
                <w:szCs w:val="16"/>
                <w:lang w:val="en-MY"/>
              </w:rPr>
              <w:t xml:space="preserve">to the </w:t>
            </w:r>
            <w:r w:rsidR="002B3BE6" w:rsidRPr="00EE2A88">
              <w:rPr>
                <w:rFonts w:ascii="Arial Narrow" w:hAnsi="Arial Narrow" w:cs="Arial"/>
                <w:sz w:val="16"/>
                <w:szCs w:val="16"/>
                <w:lang w:val="en-MY"/>
              </w:rPr>
              <w:t xml:space="preserve">Express </w:t>
            </w:r>
            <w:r w:rsidRPr="00EE2A88">
              <w:rPr>
                <w:rFonts w:ascii="Arial Narrow" w:hAnsi="Arial Narrow" w:cs="Arial"/>
                <w:sz w:val="16"/>
                <w:szCs w:val="16"/>
                <w:lang w:val="en-MY"/>
              </w:rPr>
              <w:t>BG</w:t>
            </w:r>
            <w:r w:rsidR="00EA7F76" w:rsidRPr="00EE2A88">
              <w:rPr>
                <w:rFonts w:ascii="Arial Narrow" w:hAnsi="Arial Narrow" w:cs="Arial"/>
                <w:sz w:val="16"/>
                <w:szCs w:val="16"/>
                <w:lang w:val="en-MY"/>
              </w:rPr>
              <w:t>-i</w:t>
            </w:r>
            <w:r w:rsidRPr="00EE2A88">
              <w:rPr>
                <w:rFonts w:ascii="Arial Narrow" w:hAnsi="Arial Narrow" w:cs="Arial"/>
                <w:sz w:val="16"/>
                <w:szCs w:val="16"/>
                <w:lang w:val="en-MY"/>
              </w:rPr>
              <w:t xml:space="preserve"> Amount less any payment due and owing by </w:t>
            </w:r>
            <w:r w:rsidR="000B4A35" w:rsidRPr="00EE2A88">
              <w:rPr>
                <w:rFonts w:ascii="Arial Narrow" w:hAnsi="Arial Narrow" w:cs="Arial"/>
                <w:sz w:val="16"/>
                <w:szCs w:val="16"/>
                <w:lang w:val="en-MY"/>
              </w:rPr>
              <w:t>the Applicant</w:t>
            </w:r>
            <w:r w:rsidRPr="00EE2A88">
              <w:rPr>
                <w:rFonts w:ascii="Arial Narrow" w:hAnsi="Arial Narrow" w:cs="Arial"/>
                <w:sz w:val="16"/>
                <w:szCs w:val="16"/>
                <w:lang w:val="en-MY"/>
              </w:rPr>
              <w:t xml:space="preserve"> to the Bank in accordance with these Terms and Conditions and any payment paid to the beneficiary (or if assigned, such assignee) under the </w:t>
            </w:r>
            <w:r w:rsidR="00553061" w:rsidRPr="00EE2A88">
              <w:rPr>
                <w:rFonts w:ascii="Arial Narrow" w:hAnsi="Arial Narrow" w:cs="Arial"/>
                <w:sz w:val="16"/>
                <w:szCs w:val="16"/>
                <w:lang w:val="en-MY"/>
              </w:rPr>
              <w:t>Bank Guarantee-i</w:t>
            </w:r>
            <w:r w:rsidRPr="00EE2A88">
              <w:rPr>
                <w:rFonts w:ascii="Arial Narrow" w:hAnsi="Arial Narrow" w:cs="Arial"/>
                <w:sz w:val="16"/>
                <w:szCs w:val="16"/>
                <w:lang w:val="en-MY"/>
              </w:rPr>
              <w:t xml:space="preserve"> (such amount to be paid by the Bank to </w:t>
            </w:r>
            <w:r w:rsidR="000B4A35" w:rsidRPr="00EE2A88">
              <w:rPr>
                <w:rFonts w:ascii="Arial Narrow" w:hAnsi="Arial Narrow" w:cs="Arial"/>
                <w:sz w:val="16"/>
                <w:szCs w:val="16"/>
                <w:lang w:val="en-MY"/>
              </w:rPr>
              <w:t>the Applicant</w:t>
            </w:r>
            <w:r w:rsidRPr="00EE2A88">
              <w:rPr>
                <w:rFonts w:ascii="Arial Narrow" w:hAnsi="Arial Narrow" w:cs="Arial"/>
                <w:sz w:val="16"/>
                <w:szCs w:val="16"/>
                <w:lang w:val="en-MY"/>
              </w:rPr>
              <w:t xml:space="preserve"> is referred to as the “</w:t>
            </w:r>
            <w:r w:rsidRPr="00EE2A88">
              <w:rPr>
                <w:rFonts w:ascii="Arial Narrow" w:hAnsi="Arial Narrow" w:cs="Arial"/>
                <w:b/>
                <w:bCs/>
                <w:sz w:val="16"/>
                <w:szCs w:val="16"/>
                <w:lang w:val="en-MY"/>
              </w:rPr>
              <w:t>Encashment Amount</w:t>
            </w:r>
            <w:r w:rsidRPr="00EE2A88">
              <w:rPr>
                <w:rFonts w:ascii="Arial Narrow" w:hAnsi="Arial Narrow" w:cs="Arial"/>
                <w:sz w:val="16"/>
                <w:szCs w:val="16"/>
                <w:lang w:val="en-MY"/>
              </w:rPr>
              <w:t>”) subject to the following conditions: -</w:t>
            </w:r>
          </w:p>
          <w:p w14:paraId="78535E5C" w14:textId="5DFF9EB7" w:rsidR="00FA605E" w:rsidRPr="00EE2A88" w:rsidRDefault="00FA605E" w:rsidP="00321B2D">
            <w:pPr>
              <w:pStyle w:val="ListParagraph"/>
              <w:numPr>
                <w:ilvl w:val="0"/>
                <w:numId w:val="15"/>
              </w:numPr>
              <w:spacing w:before="20" w:after="20"/>
              <w:ind w:left="560" w:hanging="284"/>
              <w:jc w:val="both"/>
              <w:rPr>
                <w:rFonts w:ascii="Arial Narrow" w:hAnsi="Arial Narrow" w:cs="Arial"/>
                <w:sz w:val="16"/>
                <w:szCs w:val="16"/>
                <w:lang w:val="en-MY"/>
              </w:rPr>
            </w:pPr>
            <w:r w:rsidRPr="00EE2A88">
              <w:rPr>
                <w:rFonts w:ascii="Arial Narrow" w:hAnsi="Arial Narrow" w:cs="Arial"/>
                <w:sz w:val="16"/>
                <w:szCs w:val="16"/>
                <w:lang w:val="en-MY"/>
              </w:rPr>
              <w:t xml:space="preserve">the Encashment Amount shall at all times be in the </w:t>
            </w:r>
            <w:r w:rsidR="00C11AF5" w:rsidRPr="00EE2A88">
              <w:rPr>
                <w:rFonts w:ascii="Arial Narrow" w:hAnsi="Arial Narrow" w:cs="Arial"/>
                <w:sz w:val="16"/>
                <w:szCs w:val="16"/>
                <w:lang w:val="en-MY"/>
              </w:rPr>
              <w:t xml:space="preserve">DA </w:t>
            </w:r>
            <w:r w:rsidRPr="00EE2A88">
              <w:rPr>
                <w:rFonts w:ascii="Arial Narrow" w:hAnsi="Arial Narrow" w:cs="Arial"/>
                <w:sz w:val="16"/>
                <w:szCs w:val="16"/>
                <w:lang w:val="en-MY"/>
              </w:rPr>
              <w:t>Currency; and</w:t>
            </w:r>
          </w:p>
          <w:p w14:paraId="3157F099" w14:textId="33EBEE99" w:rsidR="00FA605E" w:rsidRPr="00EE2A88" w:rsidRDefault="00FA605E" w:rsidP="00321B2D">
            <w:pPr>
              <w:pStyle w:val="ListParagraph"/>
              <w:numPr>
                <w:ilvl w:val="0"/>
                <w:numId w:val="15"/>
              </w:numPr>
              <w:spacing w:before="20" w:after="20"/>
              <w:ind w:left="560" w:hanging="284"/>
              <w:jc w:val="both"/>
              <w:rPr>
                <w:rFonts w:ascii="Arial Narrow" w:hAnsi="Arial Narrow" w:cs="Arial"/>
                <w:sz w:val="16"/>
                <w:szCs w:val="16"/>
                <w:lang w:val="en-MY"/>
              </w:rPr>
            </w:pPr>
            <w:r w:rsidRPr="00EE2A88">
              <w:rPr>
                <w:rFonts w:ascii="Arial Narrow" w:hAnsi="Arial Narrow" w:cs="Arial"/>
                <w:sz w:val="16"/>
                <w:szCs w:val="16"/>
                <w:lang w:val="en-MY"/>
              </w:rPr>
              <w:t xml:space="preserve">if the </w:t>
            </w:r>
            <w:r w:rsidR="002B3BE6" w:rsidRPr="00EE2A88">
              <w:rPr>
                <w:rFonts w:ascii="Arial Narrow" w:hAnsi="Arial Narrow" w:cs="Arial"/>
                <w:sz w:val="16"/>
                <w:szCs w:val="16"/>
                <w:lang w:val="en-MY"/>
              </w:rPr>
              <w:t xml:space="preserve">Express </w:t>
            </w:r>
            <w:r w:rsidRPr="00EE2A88">
              <w:rPr>
                <w:rFonts w:ascii="Arial Narrow" w:hAnsi="Arial Narrow" w:cs="Arial"/>
                <w:sz w:val="16"/>
                <w:szCs w:val="16"/>
                <w:lang w:val="en-MY"/>
              </w:rPr>
              <w:t>BG</w:t>
            </w:r>
            <w:r w:rsidR="00EA7F76" w:rsidRPr="00EE2A88">
              <w:rPr>
                <w:rFonts w:ascii="Arial Narrow" w:hAnsi="Arial Narrow" w:cs="Arial"/>
                <w:sz w:val="16"/>
                <w:szCs w:val="16"/>
                <w:lang w:val="en-MY"/>
              </w:rPr>
              <w:t>-i</w:t>
            </w:r>
            <w:r w:rsidRPr="00EE2A88">
              <w:rPr>
                <w:rFonts w:ascii="Arial Narrow" w:hAnsi="Arial Narrow" w:cs="Arial"/>
                <w:sz w:val="16"/>
                <w:szCs w:val="16"/>
                <w:lang w:val="en-MY"/>
              </w:rPr>
              <w:t xml:space="preserve"> Amount is in a currency which is different from the </w:t>
            </w:r>
            <w:r w:rsidR="00C11AF5" w:rsidRPr="00EE2A88">
              <w:rPr>
                <w:rFonts w:ascii="Arial Narrow" w:hAnsi="Arial Narrow" w:cs="Arial"/>
                <w:sz w:val="16"/>
                <w:szCs w:val="16"/>
                <w:lang w:val="en-MY"/>
              </w:rPr>
              <w:t xml:space="preserve">DA </w:t>
            </w:r>
            <w:r w:rsidRPr="00EE2A88">
              <w:rPr>
                <w:rFonts w:ascii="Arial Narrow" w:hAnsi="Arial Narrow" w:cs="Arial"/>
                <w:sz w:val="16"/>
                <w:szCs w:val="16"/>
                <w:lang w:val="en-MY"/>
              </w:rPr>
              <w:t xml:space="preserve">Currency, the Bank shall convert the Encashment Amount to the </w:t>
            </w:r>
            <w:r w:rsidR="00C11AF5" w:rsidRPr="00EE2A88">
              <w:rPr>
                <w:rFonts w:ascii="Arial Narrow" w:hAnsi="Arial Narrow" w:cs="Arial"/>
                <w:sz w:val="16"/>
                <w:szCs w:val="16"/>
                <w:lang w:val="en-MY"/>
              </w:rPr>
              <w:t xml:space="preserve">DA </w:t>
            </w:r>
            <w:r w:rsidRPr="00EE2A88">
              <w:rPr>
                <w:rFonts w:ascii="Arial Narrow" w:hAnsi="Arial Narrow" w:cs="Arial"/>
                <w:sz w:val="16"/>
                <w:szCs w:val="16"/>
                <w:lang w:val="en-MY"/>
              </w:rPr>
              <w:t xml:space="preserve">Currency using the Bank’s prevailing spot rate of exchange on the day the Bank makes the payment to </w:t>
            </w:r>
            <w:r w:rsidR="000B4A35" w:rsidRPr="00EE2A88">
              <w:rPr>
                <w:rFonts w:ascii="Arial Narrow" w:hAnsi="Arial Narrow" w:cs="Arial"/>
                <w:sz w:val="16"/>
                <w:szCs w:val="16"/>
                <w:lang w:val="en-MY"/>
              </w:rPr>
              <w:t>the Applicant</w:t>
            </w:r>
            <w:r w:rsidRPr="00EE2A88">
              <w:rPr>
                <w:rFonts w:ascii="Arial Narrow" w:hAnsi="Arial Narrow" w:cs="Arial"/>
                <w:sz w:val="16"/>
                <w:szCs w:val="16"/>
                <w:lang w:val="en-MY"/>
              </w:rPr>
              <w:t xml:space="preserve"> and pay the aforesaid converted amount to </w:t>
            </w:r>
            <w:r w:rsidR="000B4A35" w:rsidRPr="00EE2A88">
              <w:rPr>
                <w:rFonts w:ascii="Arial Narrow" w:hAnsi="Arial Narrow" w:cs="Arial"/>
                <w:sz w:val="16"/>
                <w:szCs w:val="16"/>
                <w:lang w:val="en-MY"/>
              </w:rPr>
              <w:t>the Applicant</w:t>
            </w:r>
            <w:r w:rsidRPr="00EE2A88">
              <w:rPr>
                <w:rFonts w:ascii="Arial Narrow" w:hAnsi="Arial Narrow" w:cs="Arial"/>
                <w:sz w:val="16"/>
                <w:szCs w:val="16"/>
                <w:lang w:val="en-MY"/>
              </w:rPr>
              <w:t xml:space="preserve">.  </w:t>
            </w:r>
          </w:p>
          <w:p w14:paraId="15B5FD1E" w14:textId="4554B617" w:rsidR="00FA605E" w:rsidRPr="00EE2A88" w:rsidRDefault="00FA605E" w:rsidP="00321B2D">
            <w:pPr>
              <w:spacing w:before="20" w:after="20"/>
              <w:ind w:left="276"/>
              <w:jc w:val="both"/>
              <w:rPr>
                <w:rFonts w:ascii="Arial Narrow" w:hAnsi="Arial Narrow" w:cs="Arial"/>
                <w:sz w:val="16"/>
                <w:szCs w:val="16"/>
                <w:lang w:val="en-MY"/>
              </w:rPr>
            </w:pPr>
            <w:r w:rsidRPr="00EE2A88">
              <w:rPr>
                <w:rFonts w:ascii="Arial Narrow" w:hAnsi="Arial Narrow" w:cs="Arial"/>
                <w:sz w:val="16"/>
                <w:szCs w:val="16"/>
                <w:lang w:val="en-MY"/>
              </w:rPr>
              <w:t xml:space="preserve">The above payment by the Bank to </w:t>
            </w:r>
            <w:r w:rsidR="000B4A35" w:rsidRPr="00EE2A88">
              <w:rPr>
                <w:rFonts w:ascii="Arial Narrow" w:hAnsi="Arial Narrow" w:cs="Arial"/>
                <w:sz w:val="16"/>
                <w:szCs w:val="16"/>
                <w:lang w:val="en-MY"/>
              </w:rPr>
              <w:t>the Applicant</w:t>
            </w:r>
            <w:r w:rsidRPr="00EE2A88">
              <w:rPr>
                <w:rFonts w:ascii="Arial Narrow" w:hAnsi="Arial Narrow" w:cs="Arial"/>
                <w:sz w:val="16"/>
                <w:szCs w:val="16"/>
                <w:lang w:val="en-MY"/>
              </w:rPr>
              <w:t xml:space="preserve"> shall be without any </w:t>
            </w:r>
            <w:r w:rsidR="00EA7F76" w:rsidRPr="00EE2A88">
              <w:rPr>
                <w:rFonts w:ascii="Arial Narrow" w:hAnsi="Arial Narrow" w:cs="Arial"/>
                <w:sz w:val="16"/>
                <w:szCs w:val="16"/>
                <w:lang w:val="en-MY"/>
              </w:rPr>
              <w:t>hibah/profit</w:t>
            </w:r>
            <w:r w:rsidRPr="00EE2A88">
              <w:rPr>
                <w:rFonts w:ascii="Arial Narrow" w:hAnsi="Arial Narrow" w:cs="Arial"/>
                <w:sz w:val="16"/>
                <w:szCs w:val="16"/>
                <w:lang w:val="en-MY"/>
              </w:rPr>
              <w:t xml:space="preserve"> and less such deductions made by the Bank as permitted under these Terms and Conditions.</w:t>
            </w:r>
          </w:p>
          <w:p w14:paraId="3D743C5C" w14:textId="77777777" w:rsidR="00B53049" w:rsidRPr="00EE2A88" w:rsidRDefault="00B53049" w:rsidP="00321B2D">
            <w:pPr>
              <w:spacing w:before="20" w:after="20"/>
              <w:ind w:left="360"/>
              <w:jc w:val="both"/>
              <w:rPr>
                <w:rFonts w:ascii="Arial Narrow" w:hAnsi="Arial Narrow" w:cs="Arial"/>
                <w:sz w:val="16"/>
                <w:szCs w:val="16"/>
                <w:lang w:val="en-MY"/>
              </w:rPr>
            </w:pPr>
          </w:p>
          <w:p w14:paraId="6DE194CC" w14:textId="4762CB37" w:rsidR="004E3E6C" w:rsidRPr="00EE2A88" w:rsidRDefault="000B4A35" w:rsidP="00321B2D">
            <w:pPr>
              <w:pStyle w:val="ListParagraph"/>
              <w:numPr>
                <w:ilvl w:val="0"/>
                <w:numId w:val="1"/>
              </w:numPr>
              <w:spacing w:before="20" w:after="20"/>
              <w:ind w:left="276" w:hanging="276"/>
              <w:jc w:val="both"/>
              <w:rPr>
                <w:rFonts w:ascii="Arial Narrow" w:hAnsi="Arial Narrow" w:cs="Arial"/>
                <w:sz w:val="16"/>
                <w:szCs w:val="16"/>
                <w:lang w:val="en-MY"/>
              </w:rPr>
            </w:pPr>
            <w:r w:rsidRPr="00EE2A88">
              <w:rPr>
                <w:rFonts w:ascii="Arial Narrow" w:hAnsi="Arial Narrow" w:cs="Arial"/>
                <w:sz w:val="16"/>
                <w:szCs w:val="16"/>
                <w:lang w:val="en-MY"/>
              </w:rPr>
              <w:t>The Applicant</w:t>
            </w:r>
            <w:r w:rsidR="004E3E6C" w:rsidRPr="00EE2A88">
              <w:rPr>
                <w:rFonts w:ascii="Arial Narrow" w:hAnsi="Arial Narrow" w:cs="Arial"/>
                <w:sz w:val="16"/>
                <w:szCs w:val="16"/>
                <w:lang w:val="en-MY"/>
              </w:rPr>
              <w:t xml:space="preserve"> acknowledge</w:t>
            </w:r>
            <w:r w:rsidRPr="00EE2A88">
              <w:rPr>
                <w:rFonts w:ascii="Arial Narrow" w:hAnsi="Arial Narrow" w:cs="Arial"/>
                <w:sz w:val="16"/>
                <w:szCs w:val="16"/>
                <w:lang w:val="en-MY"/>
              </w:rPr>
              <w:t>s</w:t>
            </w:r>
            <w:r w:rsidR="004E3E6C" w:rsidRPr="00EE2A88">
              <w:rPr>
                <w:rFonts w:ascii="Arial Narrow" w:hAnsi="Arial Narrow" w:cs="Arial"/>
                <w:sz w:val="16"/>
                <w:szCs w:val="16"/>
                <w:lang w:val="en-MY"/>
              </w:rPr>
              <w:t xml:space="preserve"> and agree</w:t>
            </w:r>
            <w:r w:rsidRPr="00EE2A88">
              <w:rPr>
                <w:rFonts w:ascii="Arial Narrow" w:hAnsi="Arial Narrow" w:cs="Arial"/>
                <w:sz w:val="16"/>
                <w:szCs w:val="16"/>
                <w:lang w:val="en-MY"/>
              </w:rPr>
              <w:t>s</w:t>
            </w:r>
            <w:r w:rsidR="004E3E6C" w:rsidRPr="00EE2A88">
              <w:rPr>
                <w:rFonts w:ascii="Arial Narrow" w:hAnsi="Arial Narrow" w:cs="Arial"/>
                <w:sz w:val="16"/>
                <w:szCs w:val="16"/>
                <w:lang w:val="en-MY"/>
              </w:rPr>
              <w:t xml:space="preserve"> that: - </w:t>
            </w:r>
          </w:p>
          <w:p w14:paraId="02165531" w14:textId="01AA076A" w:rsidR="004E3E6C" w:rsidRPr="00EE2A88" w:rsidRDefault="004E3E6C" w:rsidP="00321B2D">
            <w:pPr>
              <w:pStyle w:val="ListParagraph"/>
              <w:numPr>
                <w:ilvl w:val="0"/>
                <w:numId w:val="16"/>
              </w:numPr>
              <w:spacing w:before="20" w:after="20"/>
              <w:ind w:left="560" w:hanging="284"/>
              <w:jc w:val="both"/>
              <w:rPr>
                <w:rFonts w:ascii="Arial Narrow" w:hAnsi="Arial Narrow" w:cs="Arial"/>
                <w:sz w:val="16"/>
                <w:szCs w:val="16"/>
                <w:lang w:val="en-MY"/>
              </w:rPr>
            </w:pPr>
            <w:r w:rsidRPr="00EE2A88">
              <w:rPr>
                <w:rFonts w:ascii="Arial Narrow" w:hAnsi="Arial Narrow" w:cs="Arial"/>
                <w:sz w:val="16"/>
                <w:szCs w:val="16"/>
                <w:lang w:val="en-MY"/>
              </w:rPr>
              <w:t>t</w:t>
            </w:r>
            <w:r w:rsidRPr="00EE2A88">
              <w:rPr>
                <w:rFonts w:ascii="Arial Narrow" w:hAnsi="Arial Narrow" w:cs="Arial"/>
                <w:sz w:val="16"/>
                <w:szCs w:val="16"/>
              </w:rPr>
              <w:t>he Bank reserves the right to require the original copy of (</w:t>
            </w:r>
            <w:r w:rsidR="00EA7F76" w:rsidRPr="00EE2A88">
              <w:rPr>
                <w:rFonts w:ascii="Arial Narrow" w:hAnsi="Arial Narrow" w:cs="Arial"/>
                <w:sz w:val="16"/>
                <w:szCs w:val="16"/>
              </w:rPr>
              <w:t>i</w:t>
            </w:r>
            <w:r w:rsidRPr="00EE2A88">
              <w:rPr>
                <w:rFonts w:ascii="Arial Narrow" w:hAnsi="Arial Narrow" w:cs="Arial"/>
                <w:sz w:val="16"/>
                <w:szCs w:val="16"/>
              </w:rPr>
              <w:t xml:space="preserve">) the </w:t>
            </w:r>
            <w:r w:rsidR="00553061" w:rsidRPr="00EE2A88">
              <w:rPr>
                <w:rFonts w:ascii="Arial Narrow" w:hAnsi="Arial Narrow" w:cs="Arial"/>
                <w:sz w:val="16"/>
                <w:szCs w:val="16"/>
              </w:rPr>
              <w:t>Bank Guarantee-i</w:t>
            </w:r>
            <w:r w:rsidRPr="00EE2A88">
              <w:rPr>
                <w:rFonts w:ascii="Arial Narrow" w:hAnsi="Arial Narrow" w:cs="Arial"/>
                <w:sz w:val="16"/>
                <w:szCs w:val="16"/>
              </w:rPr>
              <w:t xml:space="preserve"> to be submitted to the Bank for cancellation or (</w:t>
            </w:r>
            <w:r w:rsidR="005D0277" w:rsidRPr="00EE2A88">
              <w:rPr>
                <w:rFonts w:ascii="Arial Narrow" w:hAnsi="Arial Narrow" w:cs="Arial"/>
                <w:sz w:val="16"/>
                <w:szCs w:val="16"/>
              </w:rPr>
              <w:t>ii</w:t>
            </w:r>
            <w:r w:rsidRPr="00EE2A88">
              <w:rPr>
                <w:rFonts w:ascii="Arial Narrow" w:hAnsi="Arial Narrow" w:cs="Arial"/>
                <w:sz w:val="16"/>
                <w:szCs w:val="16"/>
              </w:rPr>
              <w:t xml:space="preserve">) the letter issued by the beneficiary (or if assigned, such assignee) addressed to the Bank stating that the Bank’s obligations under the </w:t>
            </w:r>
            <w:r w:rsidR="00553061" w:rsidRPr="00EE2A88">
              <w:rPr>
                <w:rFonts w:ascii="Arial Narrow" w:hAnsi="Arial Narrow" w:cs="Arial"/>
                <w:sz w:val="16"/>
                <w:szCs w:val="16"/>
              </w:rPr>
              <w:t>Bank Guarantee-i</w:t>
            </w:r>
            <w:r w:rsidRPr="00EE2A88">
              <w:rPr>
                <w:rFonts w:ascii="Arial Narrow" w:hAnsi="Arial Narrow" w:cs="Arial"/>
                <w:sz w:val="16"/>
                <w:szCs w:val="16"/>
              </w:rPr>
              <w:t xml:space="preserve"> is unconditionally discharged and released to be provided to the Bank prior to payment of the Encashment Amount and the Bank is not required to pay the Encashment Amount to </w:t>
            </w:r>
            <w:r w:rsidR="000B4A35" w:rsidRPr="00EE2A88">
              <w:rPr>
                <w:rFonts w:ascii="Arial Narrow" w:hAnsi="Arial Narrow" w:cs="Arial"/>
                <w:sz w:val="16"/>
                <w:szCs w:val="16"/>
              </w:rPr>
              <w:t>the Applicant</w:t>
            </w:r>
            <w:r w:rsidRPr="00EE2A88">
              <w:rPr>
                <w:rFonts w:ascii="Arial Narrow" w:hAnsi="Arial Narrow" w:cs="Arial"/>
                <w:sz w:val="16"/>
                <w:szCs w:val="16"/>
              </w:rPr>
              <w:t xml:space="preserve"> notwithstanding the expiration of the </w:t>
            </w:r>
            <w:r w:rsidR="00553061" w:rsidRPr="00EE2A88">
              <w:rPr>
                <w:rFonts w:ascii="Arial Narrow" w:hAnsi="Arial Narrow" w:cs="Arial"/>
                <w:sz w:val="16"/>
                <w:szCs w:val="16"/>
              </w:rPr>
              <w:t>Bank Guarantee-i</w:t>
            </w:r>
            <w:r w:rsidRPr="00EE2A88">
              <w:rPr>
                <w:rFonts w:ascii="Arial Narrow" w:hAnsi="Arial Narrow" w:cs="Arial"/>
                <w:sz w:val="16"/>
                <w:szCs w:val="16"/>
              </w:rPr>
              <w:t xml:space="preserve"> if </w:t>
            </w:r>
            <w:r w:rsidR="000B4A35" w:rsidRPr="00EE2A88">
              <w:rPr>
                <w:rFonts w:ascii="Arial Narrow" w:hAnsi="Arial Narrow" w:cs="Arial"/>
                <w:sz w:val="16"/>
                <w:szCs w:val="16"/>
              </w:rPr>
              <w:t>the Applicant</w:t>
            </w:r>
            <w:r w:rsidRPr="00EE2A88">
              <w:rPr>
                <w:rFonts w:ascii="Arial Narrow" w:hAnsi="Arial Narrow" w:cs="Arial"/>
                <w:sz w:val="16"/>
                <w:szCs w:val="16"/>
              </w:rPr>
              <w:t xml:space="preserve"> fail</w:t>
            </w:r>
            <w:r w:rsidR="000B4A35" w:rsidRPr="00EE2A88">
              <w:rPr>
                <w:rFonts w:ascii="Arial Narrow" w:hAnsi="Arial Narrow" w:cs="Arial"/>
                <w:sz w:val="16"/>
                <w:szCs w:val="16"/>
              </w:rPr>
              <w:t>s</w:t>
            </w:r>
            <w:r w:rsidRPr="00EE2A88">
              <w:rPr>
                <w:rFonts w:ascii="Arial Narrow" w:hAnsi="Arial Narrow" w:cs="Arial"/>
                <w:sz w:val="16"/>
                <w:szCs w:val="16"/>
              </w:rPr>
              <w:t xml:space="preserve"> to submit the documents required by the Bank as stated in this clause</w:t>
            </w:r>
            <w:r w:rsidR="002B3BE6" w:rsidRPr="00EE2A88">
              <w:rPr>
                <w:rFonts w:ascii="Arial Narrow" w:hAnsi="Arial Narrow" w:cs="Arial"/>
                <w:sz w:val="16"/>
                <w:szCs w:val="16"/>
              </w:rPr>
              <w:t>;</w:t>
            </w:r>
          </w:p>
          <w:p w14:paraId="2DCEEEAD" w14:textId="0086270E" w:rsidR="004E3E6C" w:rsidRPr="00EE2A88" w:rsidRDefault="004E3E6C" w:rsidP="00321B2D">
            <w:pPr>
              <w:pStyle w:val="ListParagraph"/>
              <w:numPr>
                <w:ilvl w:val="0"/>
                <w:numId w:val="16"/>
              </w:numPr>
              <w:spacing w:before="20" w:after="20"/>
              <w:ind w:left="560" w:hanging="284"/>
              <w:jc w:val="both"/>
              <w:rPr>
                <w:rFonts w:ascii="Arial Narrow" w:hAnsi="Arial Narrow" w:cs="Arial"/>
                <w:sz w:val="16"/>
                <w:szCs w:val="16"/>
                <w:lang w:val="en-MY"/>
              </w:rPr>
            </w:pPr>
            <w:r w:rsidRPr="00EE2A88">
              <w:rPr>
                <w:rFonts w:ascii="Arial Narrow" w:hAnsi="Arial Narrow" w:cs="Arial"/>
                <w:sz w:val="16"/>
                <w:szCs w:val="16"/>
                <w:lang w:val="en-MY"/>
              </w:rPr>
              <w:t xml:space="preserve">the payment by the Bank of the Encashment Amount shall not in any way be treated as a refund of the payment made by </w:t>
            </w:r>
            <w:r w:rsidR="000B4A35" w:rsidRPr="00EE2A88">
              <w:rPr>
                <w:rFonts w:ascii="Arial Narrow" w:hAnsi="Arial Narrow" w:cs="Arial"/>
                <w:sz w:val="16"/>
                <w:szCs w:val="16"/>
                <w:lang w:val="en-MY"/>
              </w:rPr>
              <w:t>the Applicant</w:t>
            </w:r>
            <w:r w:rsidRPr="00EE2A88">
              <w:rPr>
                <w:rFonts w:ascii="Arial Narrow" w:hAnsi="Arial Narrow" w:cs="Arial"/>
                <w:sz w:val="16"/>
                <w:szCs w:val="16"/>
                <w:lang w:val="en-MY"/>
              </w:rPr>
              <w:t xml:space="preserve"> to the Bank in accordance with Clause </w:t>
            </w:r>
            <w:r w:rsidR="002013D3" w:rsidRPr="00EE2A88">
              <w:rPr>
                <w:rFonts w:ascii="Arial Narrow" w:hAnsi="Arial Narrow" w:cs="Arial"/>
                <w:sz w:val="16"/>
                <w:szCs w:val="16"/>
                <w:lang w:val="en-MY"/>
              </w:rPr>
              <w:t xml:space="preserve">7 </w:t>
            </w:r>
            <w:r w:rsidRPr="00EE2A88">
              <w:rPr>
                <w:rFonts w:ascii="Arial Narrow" w:hAnsi="Arial Narrow" w:cs="Arial"/>
                <w:sz w:val="16"/>
                <w:szCs w:val="16"/>
                <w:lang w:val="en-MY"/>
              </w:rPr>
              <w:t>above</w:t>
            </w:r>
            <w:r w:rsidR="002B3BE6" w:rsidRPr="00EE2A88">
              <w:rPr>
                <w:rFonts w:ascii="Arial Narrow" w:hAnsi="Arial Narrow" w:cs="Arial"/>
                <w:sz w:val="16"/>
                <w:szCs w:val="16"/>
                <w:lang w:val="en-MY"/>
              </w:rPr>
              <w:t xml:space="preserve">; and </w:t>
            </w:r>
          </w:p>
          <w:p w14:paraId="76A72D53" w14:textId="3594F77D" w:rsidR="004E3E6C" w:rsidRPr="00EE2A88" w:rsidRDefault="004E3E6C" w:rsidP="00321B2D">
            <w:pPr>
              <w:pStyle w:val="ListParagraph"/>
              <w:numPr>
                <w:ilvl w:val="0"/>
                <w:numId w:val="16"/>
              </w:numPr>
              <w:ind w:left="560" w:hanging="284"/>
              <w:contextualSpacing w:val="0"/>
              <w:jc w:val="both"/>
              <w:rPr>
                <w:rFonts w:ascii="Arial Narrow" w:hAnsi="Arial Narrow" w:cs="Arial"/>
                <w:sz w:val="16"/>
                <w:szCs w:val="16"/>
                <w:lang w:val="en-MY"/>
              </w:rPr>
            </w:pPr>
            <w:r w:rsidRPr="00EE2A88">
              <w:rPr>
                <w:rFonts w:ascii="Arial Narrow" w:hAnsi="Arial Narrow" w:cs="Arial"/>
                <w:sz w:val="16"/>
                <w:szCs w:val="16"/>
                <w:lang w:val="en-MY"/>
              </w:rPr>
              <w:t xml:space="preserve">the Bank shall not in be responsible or liable for making good any shortfall to </w:t>
            </w:r>
            <w:r w:rsidR="0017799D" w:rsidRPr="00EE2A88">
              <w:rPr>
                <w:rFonts w:ascii="Arial Narrow" w:hAnsi="Arial Narrow" w:cs="Arial"/>
                <w:sz w:val="16"/>
                <w:szCs w:val="16"/>
                <w:lang w:val="en-MY"/>
              </w:rPr>
              <w:t>the Applicant</w:t>
            </w:r>
            <w:r w:rsidRPr="00EE2A88">
              <w:rPr>
                <w:rFonts w:ascii="Arial Narrow" w:hAnsi="Arial Narrow" w:cs="Arial"/>
                <w:sz w:val="16"/>
                <w:szCs w:val="16"/>
                <w:lang w:val="en-MY"/>
              </w:rPr>
              <w:t xml:space="preserve"> which may </w:t>
            </w:r>
            <w:r w:rsidR="006945F4" w:rsidRPr="00EE2A88">
              <w:rPr>
                <w:rFonts w:ascii="Arial Narrow" w:hAnsi="Arial Narrow" w:cs="Arial"/>
                <w:sz w:val="16"/>
                <w:szCs w:val="16"/>
                <w:lang w:val="en-MY"/>
              </w:rPr>
              <w:t>arise</w:t>
            </w:r>
            <w:r w:rsidRPr="00EE2A88">
              <w:rPr>
                <w:rFonts w:ascii="Arial Narrow" w:hAnsi="Arial Narrow" w:cs="Arial"/>
                <w:sz w:val="16"/>
                <w:szCs w:val="16"/>
                <w:lang w:val="en-MY"/>
              </w:rPr>
              <w:t xml:space="preserve"> as a result of the currency fluctuations and </w:t>
            </w:r>
            <w:r w:rsidR="0017799D" w:rsidRPr="00EE2A88">
              <w:rPr>
                <w:rFonts w:ascii="Arial Narrow" w:hAnsi="Arial Narrow" w:cs="Arial"/>
                <w:sz w:val="16"/>
                <w:szCs w:val="16"/>
                <w:lang w:val="en-MY"/>
              </w:rPr>
              <w:t>the Applicant</w:t>
            </w:r>
            <w:r w:rsidRPr="00EE2A88">
              <w:rPr>
                <w:rFonts w:ascii="Arial Narrow" w:hAnsi="Arial Narrow" w:cs="Arial"/>
                <w:sz w:val="16"/>
                <w:szCs w:val="16"/>
                <w:lang w:val="en-MY"/>
              </w:rPr>
              <w:t xml:space="preserve"> shall not be entitled to demand for such shortfall from the Bank if the amount paid by the Bank to </w:t>
            </w:r>
            <w:r w:rsidR="0017799D" w:rsidRPr="00EE2A88">
              <w:rPr>
                <w:rFonts w:ascii="Arial Narrow" w:hAnsi="Arial Narrow" w:cs="Arial"/>
                <w:sz w:val="16"/>
                <w:szCs w:val="16"/>
                <w:lang w:val="en-MY"/>
              </w:rPr>
              <w:t>the Applicant</w:t>
            </w:r>
            <w:r w:rsidRPr="00EE2A88">
              <w:rPr>
                <w:rFonts w:ascii="Arial Narrow" w:hAnsi="Arial Narrow" w:cs="Arial"/>
                <w:sz w:val="16"/>
                <w:szCs w:val="16"/>
                <w:lang w:val="en-MY"/>
              </w:rPr>
              <w:t xml:space="preserve"> is eventually less than the amount debited from the Designated Account by the Bank in accordance with Clause </w:t>
            </w:r>
            <w:r w:rsidR="002013D3" w:rsidRPr="00EE2A88">
              <w:rPr>
                <w:rFonts w:ascii="Arial Narrow" w:hAnsi="Arial Narrow" w:cs="Arial"/>
                <w:sz w:val="16"/>
                <w:szCs w:val="16"/>
                <w:lang w:val="en-MY"/>
              </w:rPr>
              <w:t xml:space="preserve">7 </w:t>
            </w:r>
            <w:r w:rsidRPr="00EE2A88">
              <w:rPr>
                <w:rFonts w:ascii="Arial Narrow" w:hAnsi="Arial Narrow" w:cs="Arial"/>
                <w:sz w:val="16"/>
                <w:szCs w:val="16"/>
                <w:lang w:val="en-MY"/>
              </w:rPr>
              <w:t xml:space="preserve">above pursuant to the currency fluctuations (being the difference in the exchange rate used by the Bank at the time the debit was made by the Bank in accordance with Clause </w:t>
            </w:r>
            <w:r w:rsidR="002013D3" w:rsidRPr="00EE2A88">
              <w:rPr>
                <w:rFonts w:ascii="Arial Narrow" w:hAnsi="Arial Narrow" w:cs="Arial"/>
                <w:sz w:val="16"/>
                <w:szCs w:val="16"/>
                <w:lang w:val="en-MY"/>
              </w:rPr>
              <w:t xml:space="preserve">7 </w:t>
            </w:r>
            <w:r w:rsidRPr="00EE2A88">
              <w:rPr>
                <w:rFonts w:ascii="Arial Narrow" w:hAnsi="Arial Narrow" w:cs="Arial"/>
                <w:sz w:val="16"/>
                <w:szCs w:val="16"/>
                <w:lang w:val="en-MY"/>
              </w:rPr>
              <w:t xml:space="preserve">above and at the time the Bank makes the payment to </w:t>
            </w:r>
            <w:r w:rsidR="0017799D" w:rsidRPr="00EE2A88">
              <w:rPr>
                <w:rFonts w:ascii="Arial Narrow" w:hAnsi="Arial Narrow" w:cs="Arial"/>
                <w:sz w:val="16"/>
                <w:szCs w:val="16"/>
                <w:lang w:val="en-MY"/>
              </w:rPr>
              <w:t>the Applicant</w:t>
            </w:r>
            <w:r w:rsidRPr="00EE2A88">
              <w:rPr>
                <w:rFonts w:ascii="Arial Narrow" w:hAnsi="Arial Narrow" w:cs="Arial"/>
                <w:sz w:val="16"/>
                <w:szCs w:val="16"/>
                <w:lang w:val="en-MY"/>
              </w:rPr>
              <w:t xml:space="preserve"> under Clause </w:t>
            </w:r>
            <w:r w:rsidR="002013D3" w:rsidRPr="00EE2A88">
              <w:rPr>
                <w:rFonts w:ascii="Arial Narrow" w:hAnsi="Arial Narrow" w:cs="Arial"/>
                <w:sz w:val="16"/>
                <w:szCs w:val="16"/>
                <w:lang w:val="en-MY"/>
              </w:rPr>
              <w:t>9</w:t>
            </w:r>
            <w:r w:rsidRPr="00EE2A88">
              <w:rPr>
                <w:rFonts w:ascii="Arial Narrow" w:hAnsi="Arial Narrow" w:cs="Arial"/>
                <w:sz w:val="16"/>
                <w:szCs w:val="16"/>
                <w:lang w:val="en-MY"/>
              </w:rPr>
              <w:t>).</w:t>
            </w:r>
          </w:p>
          <w:p w14:paraId="4A0C36EC" w14:textId="77777777" w:rsidR="00070C55" w:rsidRPr="00EE2A88" w:rsidRDefault="00070C55" w:rsidP="00321B2D">
            <w:pPr>
              <w:jc w:val="both"/>
              <w:rPr>
                <w:rFonts w:ascii="Arial Narrow" w:hAnsi="Arial Narrow" w:cs="Arial"/>
                <w:sz w:val="16"/>
                <w:szCs w:val="16"/>
                <w:lang w:val="en-MY"/>
              </w:rPr>
            </w:pPr>
          </w:p>
          <w:p w14:paraId="29F0C638" w14:textId="79691B57" w:rsidR="005A3487" w:rsidRPr="00EE2A88" w:rsidRDefault="005366C6" w:rsidP="00321B2D">
            <w:pPr>
              <w:pStyle w:val="ListParagraph"/>
              <w:numPr>
                <w:ilvl w:val="0"/>
                <w:numId w:val="1"/>
              </w:numPr>
              <w:ind w:left="276" w:hanging="276"/>
              <w:contextualSpacing w:val="0"/>
              <w:jc w:val="both"/>
              <w:rPr>
                <w:rFonts w:ascii="Arial Narrow" w:hAnsi="Arial Narrow" w:cs="Arial"/>
                <w:sz w:val="16"/>
                <w:szCs w:val="16"/>
                <w:lang w:val="en-MY"/>
              </w:rPr>
            </w:pPr>
            <w:r w:rsidRPr="00EE2A88">
              <w:rPr>
                <w:rFonts w:ascii="Arial Narrow" w:hAnsi="Arial Narrow" w:cs="Arial"/>
                <w:sz w:val="16"/>
                <w:szCs w:val="16"/>
                <w:lang w:val="en-MY"/>
              </w:rPr>
              <w:t xml:space="preserve">In consideration of the Bank agreeing to issue the </w:t>
            </w:r>
            <w:r w:rsidR="00553061" w:rsidRPr="00EE2A88">
              <w:rPr>
                <w:rFonts w:ascii="Arial Narrow" w:hAnsi="Arial Narrow" w:cs="Arial"/>
                <w:sz w:val="16"/>
                <w:szCs w:val="16"/>
                <w:lang w:val="en-MY"/>
              </w:rPr>
              <w:t>Bank Guarantee-i</w:t>
            </w:r>
            <w:r w:rsidRPr="00EE2A88">
              <w:rPr>
                <w:rFonts w:ascii="Arial Narrow" w:hAnsi="Arial Narrow" w:cs="Arial"/>
                <w:sz w:val="16"/>
                <w:szCs w:val="16"/>
                <w:lang w:val="en-MY"/>
              </w:rPr>
              <w:t xml:space="preserve"> or to any of </w:t>
            </w:r>
            <w:r w:rsidR="00455E1E" w:rsidRPr="00EE2A88">
              <w:rPr>
                <w:rFonts w:ascii="Arial Narrow" w:hAnsi="Arial Narrow" w:cs="Arial"/>
                <w:sz w:val="16"/>
                <w:szCs w:val="16"/>
                <w:lang w:val="en-MY"/>
              </w:rPr>
              <w:t>the Applicant’s</w:t>
            </w:r>
            <w:r w:rsidRPr="00EE2A88">
              <w:rPr>
                <w:rFonts w:ascii="Arial Narrow" w:hAnsi="Arial Narrow" w:cs="Arial"/>
                <w:sz w:val="16"/>
                <w:szCs w:val="16"/>
                <w:lang w:val="en-MY"/>
              </w:rPr>
              <w:t xml:space="preserve"> request for Amendment</w:t>
            </w:r>
            <w:r w:rsidR="00455E1E" w:rsidRPr="00EE2A88">
              <w:rPr>
                <w:rFonts w:ascii="Arial Narrow" w:hAnsi="Arial Narrow" w:cs="Arial"/>
                <w:sz w:val="16"/>
                <w:szCs w:val="16"/>
              </w:rPr>
              <w:t>, t</w:t>
            </w:r>
            <w:r w:rsidR="005C5D23" w:rsidRPr="00EE2A88">
              <w:rPr>
                <w:rFonts w:ascii="Arial Narrow" w:hAnsi="Arial Narrow" w:cs="Arial"/>
                <w:sz w:val="16"/>
                <w:szCs w:val="16"/>
              </w:rPr>
              <w:t>he</w:t>
            </w:r>
            <w:r w:rsidR="005C5D23" w:rsidRPr="00EE2A88">
              <w:rPr>
                <w:rFonts w:ascii="Arial Narrow" w:hAnsi="Arial Narrow" w:cs="Arial"/>
                <w:spacing w:val="3"/>
                <w:sz w:val="16"/>
                <w:szCs w:val="16"/>
              </w:rPr>
              <w:t xml:space="preserve"> </w:t>
            </w:r>
            <w:r w:rsidR="00DC0FC0" w:rsidRPr="00EE2A88">
              <w:rPr>
                <w:rFonts w:ascii="Arial Narrow" w:hAnsi="Arial Narrow" w:cs="Arial"/>
                <w:sz w:val="16"/>
                <w:szCs w:val="16"/>
              </w:rPr>
              <w:t xml:space="preserve">Accountholder </w:t>
            </w:r>
            <w:r w:rsidR="005C5D23" w:rsidRPr="00EE2A88">
              <w:rPr>
                <w:rFonts w:ascii="Arial Narrow" w:hAnsi="Arial Narrow" w:cs="Arial"/>
                <w:sz w:val="16"/>
                <w:szCs w:val="16"/>
              </w:rPr>
              <w:t>irrevocably</w:t>
            </w:r>
            <w:r w:rsidR="005C5D23" w:rsidRPr="00EE2A88">
              <w:rPr>
                <w:rFonts w:ascii="Arial Narrow" w:hAnsi="Arial Narrow" w:cs="Arial"/>
                <w:spacing w:val="3"/>
                <w:sz w:val="16"/>
                <w:szCs w:val="16"/>
              </w:rPr>
              <w:t xml:space="preserve"> </w:t>
            </w:r>
            <w:r w:rsidR="005C5D23" w:rsidRPr="00EE2A88">
              <w:rPr>
                <w:rFonts w:ascii="Arial Narrow" w:hAnsi="Arial Narrow" w:cs="Arial"/>
                <w:sz w:val="16"/>
                <w:szCs w:val="16"/>
              </w:rPr>
              <w:t>agrees</w:t>
            </w:r>
            <w:r w:rsidR="005C5D23" w:rsidRPr="00EE2A88">
              <w:rPr>
                <w:rFonts w:ascii="Arial Narrow" w:hAnsi="Arial Narrow" w:cs="Arial"/>
                <w:spacing w:val="3"/>
                <w:sz w:val="16"/>
                <w:szCs w:val="16"/>
              </w:rPr>
              <w:t xml:space="preserve"> </w:t>
            </w:r>
            <w:r w:rsidR="003B7CF7" w:rsidRPr="00EE2A88">
              <w:rPr>
                <w:rFonts w:ascii="Arial Narrow" w:hAnsi="Arial Narrow" w:cs="Arial"/>
                <w:spacing w:val="3"/>
                <w:sz w:val="16"/>
                <w:szCs w:val="16"/>
              </w:rPr>
              <w:t xml:space="preserve">to </w:t>
            </w:r>
            <w:r w:rsidR="00330EA6" w:rsidRPr="00EE2A88">
              <w:rPr>
                <w:rFonts w:ascii="Arial Narrow" w:hAnsi="Arial Narrow" w:cs="Arial"/>
                <w:spacing w:val="3"/>
                <w:sz w:val="16"/>
                <w:szCs w:val="16"/>
              </w:rPr>
              <w:t>deposit</w:t>
            </w:r>
            <w:r w:rsidR="006D0173" w:rsidRPr="00EE2A88">
              <w:rPr>
                <w:rFonts w:ascii="Arial Narrow" w:hAnsi="Arial Narrow" w:cs="Arial"/>
                <w:spacing w:val="3"/>
                <w:sz w:val="16"/>
                <w:szCs w:val="16"/>
              </w:rPr>
              <w:t xml:space="preserve"> and </w:t>
            </w:r>
            <w:r w:rsidR="00330EA6" w:rsidRPr="00EE2A88">
              <w:rPr>
                <w:rFonts w:ascii="Arial Narrow" w:hAnsi="Arial Narrow" w:cs="Arial"/>
                <w:spacing w:val="3"/>
                <w:sz w:val="16"/>
                <w:szCs w:val="16"/>
              </w:rPr>
              <w:t xml:space="preserve">maintain </w:t>
            </w:r>
            <w:r w:rsidR="00A52D0A" w:rsidRPr="00EE2A88">
              <w:rPr>
                <w:rFonts w:ascii="Arial Narrow" w:hAnsi="Arial Narrow" w:cs="Arial"/>
                <w:sz w:val="16"/>
                <w:szCs w:val="16"/>
                <w:lang w:val="en-MY"/>
              </w:rPr>
              <w:t xml:space="preserve">in the Designated </w:t>
            </w:r>
            <w:r w:rsidR="000244E5" w:rsidRPr="00EE2A88">
              <w:rPr>
                <w:rFonts w:ascii="Arial Narrow" w:hAnsi="Arial Narrow" w:cs="Arial"/>
                <w:sz w:val="16"/>
                <w:szCs w:val="16"/>
                <w:lang w:val="en-MY"/>
              </w:rPr>
              <w:t>COCD</w:t>
            </w:r>
            <w:r w:rsidR="00A52D0A" w:rsidRPr="00EE2A88">
              <w:rPr>
                <w:rFonts w:ascii="Arial Narrow" w:hAnsi="Arial Narrow" w:cs="Arial"/>
                <w:sz w:val="16"/>
                <w:szCs w:val="16"/>
                <w:lang w:val="en-MY"/>
              </w:rPr>
              <w:t xml:space="preserve"> specified in the Application</w:t>
            </w:r>
            <w:r w:rsidR="005A3487" w:rsidRPr="00EE2A88">
              <w:rPr>
                <w:rFonts w:ascii="Arial Narrow" w:hAnsi="Arial Narrow" w:cs="Arial"/>
                <w:sz w:val="16"/>
                <w:szCs w:val="16"/>
                <w:lang w:val="en-MY"/>
              </w:rPr>
              <w:t>: -</w:t>
            </w:r>
            <w:r w:rsidR="00330EA6" w:rsidRPr="00EE2A88">
              <w:rPr>
                <w:rFonts w:ascii="Arial Narrow" w:hAnsi="Arial Narrow" w:cs="Arial"/>
                <w:sz w:val="16"/>
                <w:szCs w:val="16"/>
                <w:lang w:val="en-MY"/>
              </w:rPr>
              <w:t xml:space="preserve"> </w:t>
            </w:r>
          </w:p>
          <w:p w14:paraId="05E662B6" w14:textId="09561A8F" w:rsidR="00016BCC" w:rsidRPr="00EE2A88" w:rsidRDefault="005A3487" w:rsidP="00321B2D">
            <w:pPr>
              <w:pStyle w:val="ListParagraph"/>
              <w:numPr>
                <w:ilvl w:val="0"/>
                <w:numId w:val="30"/>
              </w:numPr>
              <w:ind w:left="558" w:hanging="284"/>
              <w:contextualSpacing w:val="0"/>
              <w:jc w:val="both"/>
              <w:rPr>
                <w:rFonts w:ascii="Arial Narrow" w:hAnsi="Arial Narrow" w:cs="Arial"/>
                <w:sz w:val="16"/>
                <w:szCs w:val="16"/>
                <w:lang w:val="en-MY"/>
              </w:rPr>
            </w:pPr>
            <w:r w:rsidRPr="00EE2A88">
              <w:rPr>
                <w:rFonts w:ascii="Arial Narrow" w:hAnsi="Arial Narrow" w:cs="Arial"/>
                <w:sz w:val="16"/>
                <w:szCs w:val="16"/>
                <w:lang w:val="en-MY"/>
              </w:rPr>
              <w:t xml:space="preserve">if the </w:t>
            </w:r>
            <w:r w:rsidR="00016BCC" w:rsidRPr="00EE2A88">
              <w:rPr>
                <w:rFonts w:ascii="Arial Narrow" w:hAnsi="Arial Narrow" w:cs="Arial"/>
                <w:sz w:val="16"/>
                <w:szCs w:val="16"/>
                <w:lang w:val="en-MY"/>
              </w:rPr>
              <w:t xml:space="preserve">currency in which the </w:t>
            </w:r>
            <w:r w:rsidR="00553061" w:rsidRPr="00EE2A88">
              <w:rPr>
                <w:rFonts w:ascii="Arial Narrow" w:hAnsi="Arial Narrow" w:cs="Arial"/>
                <w:sz w:val="16"/>
                <w:szCs w:val="16"/>
                <w:lang w:val="en-MY"/>
              </w:rPr>
              <w:t>Bank Guarantee-i</w:t>
            </w:r>
            <w:r w:rsidR="00016BCC" w:rsidRPr="00EE2A88">
              <w:rPr>
                <w:rFonts w:ascii="Arial Narrow" w:hAnsi="Arial Narrow" w:cs="Arial"/>
                <w:sz w:val="16"/>
                <w:szCs w:val="16"/>
                <w:lang w:val="en-MY"/>
              </w:rPr>
              <w:t xml:space="preserve"> is to be issued or is issued by the Bank pursuant to this Application is </w:t>
            </w:r>
            <w:r w:rsidR="00711971" w:rsidRPr="00EE2A88">
              <w:rPr>
                <w:rFonts w:ascii="Arial Narrow" w:hAnsi="Arial Narrow" w:cs="Arial"/>
                <w:sz w:val="16"/>
                <w:szCs w:val="16"/>
                <w:lang w:val="en-MY"/>
              </w:rPr>
              <w:t xml:space="preserve">not in </w:t>
            </w:r>
            <w:r w:rsidR="00016BCC" w:rsidRPr="00EE2A88">
              <w:rPr>
                <w:rFonts w:ascii="Arial Narrow" w:hAnsi="Arial Narrow" w:cs="Arial"/>
                <w:sz w:val="16"/>
                <w:szCs w:val="16"/>
                <w:lang w:val="en-MY"/>
              </w:rPr>
              <w:t xml:space="preserve">the same as the currency upon which the Designated </w:t>
            </w:r>
            <w:r w:rsidR="000244E5" w:rsidRPr="00EE2A88">
              <w:rPr>
                <w:rFonts w:ascii="Arial Narrow" w:hAnsi="Arial Narrow" w:cs="Arial"/>
                <w:sz w:val="16"/>
                <w:szCs w:val="16"/>
                <w:lang w:val="en-MY"/>
              </w:rPr>
              <w:t>COCD</w:t>
            </w:r>
            <w:r w:rsidR="00016BCC" w:rsidRPr="00EE2A88">
              <w:rPr>
                <w:rFonts w:ascii="Arial Narrow" w:hAnsi="Arial Narrow" w:cs="Arial"/>
                <w:sz w:val="16"/>
                <w:szCs w:val="16"/>
                <w:lang w:val="en-MY"/>
              </w:rPr>
              <w:t xml:space="preserve"> is maintained (“</w:t>
            </w:r>
            <w:r w:rsidR="000244E5" w:rsidRPr="00EE2A88">
              <w:rPr>
                <w:rFonts w:ascii="Arial Narrow" w:hAnsi="Arial Narrow" w:cs="Arial"/>
                <w:b/>
                <w:bCs/>
                <w:sz w:val="16"/>
                <w:szCs w:val="16"/>
                <w:lang w:val="en-MY"/>
              </w:rPr>
              <w:t>COCD</w:t>
            </w:r>
            <w:r w:rsidR="00016BCC" w:rsidRPr="00EE2A88">
              <w:rPr>
                <w:rFonts w:ascii="Arial Narrow" w:hAnsi="Arial Narrow" w:cs="Arial"/>
                <w:b/>
                <w:bCs/>
                <w:sz w:val="16"/>
                <w:szCs w:val="16"/>
                <w:lang w:val="en-MY"/>
              </w:rPr>
              <w:t xml:space="preserve"> Currency</w:t>
            </w:r>
            <w:r w:rsidR="00016BCC" w:rsidRPr="00EE2A88">
              <w:rPr>
                <w:rFonts w:ascii="Arial Narrow" w:hAnsi="Arial Narrow" w:cs="Arial"/>
                <w:sz w:val="16"/>
                <w:szCs w:val="16"/>
                <w:lang w:val="en-MY"/>
              </w:rPr>
              <w:t xml:space="preserve">”), </w:t>
            </w:r>
            <w:r w:rsidR="008C76D1" w:rsidRPr="00EE2A88">
              <w:rPr>
                <w:rFonts w:ascii="Arial Narrow" w:hAnsi="Arial Narrow" w:cs="Arial"/>
                <w:sz w:val="16"/>
                <w:szCs w:val="16"/>
                <w:lang w:val="en-MY"/>
              </w:rPr>
              <w:t xml:space="preserve">an amount </w:t>
            </w:r>
            <w:r w:rsidR="004F0793" w:rsidRPr="00EE2A88">
              <w:rPr>
                <w:rFonts w:ascii="Arial Narrow" w:hAnsi="Arial Narrow" w:cs="Arial"/>
                <w:sz w:val="16"/>
                <w:szCs w:val="16"/>
                <w:lang w:val="en-MY"/>
              </w:rPr>
              <w:t xml:space="preserve">in the </w:t>
            </w:r>
            <w:r w:rsidR="000244E5" w:rsidRPr="00EE2A88">
              <w:rPr>
                <w:rFonts w:ascii="Arial Narrow" w:hAnsi="Arial Narrow" w:cs="Arial"/>
                <w:sz w:val="16"/>
                <w:szCs w:val="16"/>
                <w:lang w:val="en-MY"/>
              </w:rPr>
              <w:t>COCD Account</w:t>
            </w:r>
            <w:r w:rsidR="004F0793" w:rsidRPr="00EE2A88">
              <w:rPr>
                <w:rFonts w:ascii="Arial Narrow" w:hAnsi="Arial Narrow" w:cs="Arial"/>
                <w:sz w:val="16"/>
                <w:szCs w:val="16"/>
                <w:lang w:val="en-MY"/>
              </w:rPr>
              <w:t xml:space="preserve"> Currency </w:t>
            </w:r>
            <w:r w:rsidR="008C76D1" w:rsidRPr="00EE2A88">
              <w:rPr>
                <w:rFonts w:ascii="Arial Narrow" w:hAnsi="Arial Narrow" w:cs="Arial"/>
                <w:sz w:val="16"/>
                <w:szCs w:val="16"/>
                <w:lang w:val="en-MY"/>
              </w:rPr>
              <w:t xml:space="preserve">equivalent to </w:t>
            </w:r>
            <w:r w:rsidR="00757489" w:rsidRPr="00EE2A88">
              <w:rPr>
                <w:rFonts w:ascii="Arial Narrow" w:hAnsi="Arial Narrow" w:cs="Arial"/>
                <w:sz w:val="16"/>
                <w:szCs w:val="16"/>
                <w:lang w:val="en-MY"/>
              </w:rPr>
              <w:t xml:space="preserve">one </w:t>
            </w:r>
            <w:r w:rsidR="00330EA6" w:rsidRPr="00EE2A88">
              <w:rPr>
                <w:rFonts w:ascii="Arial Narrow" w:hAnsi="Arial Narrow" w:cs="Arial"/>
                <w:sz w:val="16"/>
                <w:szCs w:val="16"/>
                <w:lang w:val="en-MY"/>
              </w:rPr>
              <w:t xml:space="preserve">hundred </w:t>
            </w:r>
            <w:r w:rsidR="00711971" w:rsidRPr="00EE2A88">
              <w:rPr>
                <w:rFonts w:ascii="Arial Narrow" w:hAnsi="Arial Narrow" w:cs="Arial"/>
                <w:sz w:val="16"/>
                <w:szCs w:val="16"/>
                <w:lang w:val="en-MY"/>
              </w:rPr>
              <w:t xml:space="preserve">and ten </w:t>
            </w:r>
            <w:r w:rsidR="00330EA6" w:rsidRPr="00EE2A88">
              <w:rPr>
                <w:rFonts w:ascii="Arial Narrow" w:hAnsi="Arial Narrow" w:cs="Arial"/>
                <w:sz w:val="16"/>
                <w:szCs w:val="16"/>
                <w:lang w:val="en-MY"/>
              </w:rPr>
              <w:t>per centum (</w:t>
            </w:r>
            <w:r w:rsidR="00711971" w:rsidRPr="00EE2A88">
              <w:rPr>
                <w:rFonts w:ascii="Arial Narrow" w:hAnsi="Arial Narrow" w:cs="Arial"/>
                <w:sz w:val="16"/>
                <w:szCs w:val="16"/>
                <w:lang w:val="en-MY"/>
              </w:rPr>
              <w:t>110</w:t>
            </w:r>
            <w:r w:rsidR="00330EA6" w:rsidRPr="00EE2A88">
              <w:rPr>
                <w:rFonts w:ascii="Arial Narrow" w:hAnsi="Arial Narrow" w:cs="Arial"/>
                <w:sz w:val="16"/>
                <w:szCs w:val="16"/>
                <w:lang w:val="en-MY"/>
              </w:rPr>
              <w:t xml:space="preserve">%) of the </w:t>
            </w:r>
            <w:r w:rsidR="00D6403E" w:rsidRPr="00EE2A88">
              <w:rPr>
                <w:rFonts w:ascii="Arial Narrow" w:hAnsi="Arial Narrow" w:cs="Arial"/>
                <w:sz w:val="16"/>
                <w:szCs w:val="16"/>
                <w:lang w:val="en-MY"/>
              </w:rPr>
              <w:t xml:space="preserve">Express </w:t>
            </w:r>
            <w:r w:rsidR="00330EA6" w:rsidRPr="00EE2A88">
              <w:rPr>
                <w:rFonts w:ascii="Arial Narrow" w:hAnsi="Arial Narrow" w:cs="Arial"/>
                <w:sz w:val="16"/>
                <w:szCs w:val="16"/>
                <w:lang w:val="en-MY"/>
              </w:rPr>
              <w:t>BG</w:t>
            </w:r>
            <w:r w:rsidR="005D0277" w:rsidRPr="00EE2A88">
              <w:rPr>
                <w:rFonts w:ascii="Arial Narrow" w:hAnsi="Arial Narrow" w:cs="Arial"/>
                <w:sz w:val="16"/>
                <w:szCs w:val="16"/>
                <w:lang w:val="en-MY"/>
              </w:rPr>
              <w:t>-i</w:t>
            </w:r>
            <w:r w:rsidR="00330EA6" w:rsidRPr="00EE2A88">
              <w:rPr>
                <w:rFonts w:ascii="Arial Narrow" w:hAnsi="Arial Narrow" w:cs="Arial"/>
                <w:sz w:val="16"/>
                <w:szCs w:val="16"/>
                <w:lang w:val="en-MY"/>
              </w:rPr>
              <w:t xml:space="preserve"> Amount</w:t>
            </w:r>
            <w:r w:rsidR="00711971" w:rsidRPr="00EE2A88">
              <w:rPr>
                <w:rFonts w:ascii="Arial Narrow" w:hAnsi="Arial Narrow" w:cs="Arial"/>
                <w:sz w:val="16"/>
                <w:szCs w:val="16"/>
                <w:lang w:val="en-MY"/>
              </w:rPr>
              <w:t xml:space="preserve"> calculated using the Bank’s prevailing spot rate of exchange</w:t>
            </w:r>
            <w:r w:rsidR="00016BCC" w:rsidRPr="00EE2A88">
              <w:rPr>
                <w:rFonts w:ascii="Arial Narrow" w:hAnsi="Arial Narrow" w:cs="Arial"/>
                <w:sz w:val="16"/>
                <w:szCs w:val="16"/>
                <w:lang w:val="en-MY"/>
              </w:rPr>
              <w:t>;</w:t>
            </w:r>
            <w:r w:rsidR="00330EA6" w:rsidRPr="00EE2A88">
              <w:rPr>
                <w:rFonts w:ascii="Arial Narrow" w:hAnsi="Arial Narrow" w:cs="Arial"/>
                <w:sz w:val="16"/>
                <w:szCs w:val="16"/>
                <w:lang w:val="en-MY"/>
              </w:rPr>
              <w:t xml:space="preserve"> </w:t>
            </w:r>
            <w:r w:rsidR="00711971" w:rsidRPr="00EE2A88">
              <w:rPr>
                <w:rFonts w:ascii="Arial Narrow" w:hAnsi="Arial Narrow" w:cs="Arial"/>
                <w:sz w:val="16"/>
                <w:szCs w:val="16"/>
                <w:lang w:val="en-MY"/>
              </w:rPr>
              <w:t>and</w:t>
            </w:r>
          </w:p>
          <w:p w14:paraId="3AE78641" w14:textId="23325410" w:rsidR="00CF5CB5" w:rsidRPr="00EE2A88" w:rsidRDefault="00B234C9" w:rsidP="00321B2D">
            <w:pPr>
              <w:pStyle w:val="ListParagraph"/>
              <w:numPr>
                <w:ilvl w:val="0"/>
                <w:numId w:val="30"/>
              </w:numPr>
              <w:ind w:left="558" w:hanging="284"/>
              <w:contextualSpacing w:val="0"/>
              <w:jc w:val="both"/>
              <w:rPr>
                <w:rFonts w:ascii="Arial Narrow" w:hAnsi="Arial Narrow" w:cs="Arial"/>
                <w:sz w:val="16"/>
                <w:szCs w:val="16"/>
                <w:lang w:val="en-MY"/>
              </w:rPr>
            </w:pPr>
            <w:r w:rsidRPr="00EE2A88">
              <w:rPr>
                <w:rFonts w:ascii="Arial Narrow" w:hAnsi="Arial Narrow" w:cs="Arial"/>
                <w:sz w:val="16"/>
                <w:szCs w:val="16"/>
                <w:lang w:val="en-MY"/>
              </w:rPr>
              <w:t>in</w:t>
            </w:r>
            <w:r w:rsidR="00711971" w:rsidRPr="00EE2A88">
              <w:rPr>
                <w:rFonts w:ascii="Arial Narrow" w:hAnsi="Arial Narrow" w:cs="Arial"/>
                <w:sz w:val="16"/>
                <w:szCs w:val="16"/>
                <w:lang w:val="en-MY"/>
              </w:rPr>
              <w:t xml:space="preserve"> all other cases</w:t>
            </w:r>
            <w:r w:rsidR="00016BCC" w:rsidRPr="00EE2A88">
              <w:rPr>
                <w:rFonts w:ascii="Arial Narrow" w:hAnsi="Arial Narrow" w:cs="Arial"/>
                <w:sz w:val="16"/>
                <w:szCs w:val="16"/>
                <w:lang w:val="en-MY"/>
              </w:rPr>
              <w:t xml:space="preserve">, </w:t>
            </w:r>
            <w:r w:rsidR="008C76D1" w:rsidRPr="00EE2A88">
              <w:rPr>
                <w:rFonts w:ascii="Arial Narrow" w:hAnsi="Arial Narrow" w:cs="Arial"/>
                <w:sz w:val="16"/>
                <w:szCs w:val="16"/>
                <w:lang w:val="en-MY"/>
              </w:rPr>
              <w:t xml:space="preserve">an amount equivalent to </w:t>
            </w:r>
            <w:r w:rsidR="00A64C71" w:rsidRPr="00EE2A88">
              <w:rPr>
                <w:rFonts w:ascii="Arial Narrow" w:hAnsi="Arial Narrow" w:cs="Arial"/>
                <w:sz w:val="16"/>
                <w:szCs w:val="16"/>
                <w:lang w:val="en-MY"/>
              </w:rPr>
              <w:t>one hundred per centum (1</w:t>
            </w:r>
            <w:r w:rsidR="00711971" w:rsidRPr="00EE2A88">
              <w:rPr>
                <w:rFonts w:ascii="Arial Narrow" w:hAnsi="Arial Narrow" w:cs="Arial"/>
                <w:sz w:val="16"/>
                <w:szCs w:val="16"/>
                <w:lang w:val="en-MY"/>
              </w:rPr>
              <w:t>0</w:t>
            </w:r>
            <w:r w:rsidR="00A64C71" w:rsidRPr="00EE2A88">
              <w:rPr>
                <w:rFonts w:ascii="Arial Narrow" w:hAnsi="Arial Narrow" w:cs="Arial"/>
                <w:sz w:val="16"/>
                <w:szCs w:val="16"/>
                <w:lang w:val="en-MY"/>
              </w:rPr>
              <w:t>0%) of the Express BG</w:t>
            </w:r>
            <w:r w:rsidR="005D0277" w:rsidRPr="00EE2A88">
              <w:rPr>
                <w:rFonts w:ascii="Arial Narrow" w:hAnsi="Arial Narrow" w:cs="Arial"/>
                <w:sz w:val="16"/>
                <w:szCs w:val="16"/>
                <w:lang w:val="en-MY"/>
              </w:rPr>
              <w:t>-i</w:t>
            </w:r>
            <w:r w:rsidR="00A64C71" w:rsidRPr="00EE2A88">
              <w:rPr>
                <w:rFonts w:ascii="Arial Narrow" w:hAnsi="Arial Narrow" w:cs="Arial"/>
                <w:sz w:val="16"/>
                <w:szCs w:val="16"/>
                <w:lang w:val="en-MY"/>
              </w:rPr>
              <w:t xml:space="preserve"> Amount</w:t>
            </w:r>
            <w:r w:rsidR="00434880" w:rsidRPr="00EE2A88">
              <w:rPr>
                <w:rFonts w:ascii="Arial Narrow" w:hAnsi="Arial Narrow" w:cs="Arial"/>
                <w:sz w:val="16"/>
                <w:szCs w:val="16"/>
                <w:lang w:val="en-MY"/>
              </w:rPr>
              <w:t xml:space="preserve">, </w:t>
            </w:r>
          </w:p>
          <w:p w14:paraId="42CC4BAF" w14:textId="59D426F6" w:rsidR="00EF6B87" w:rsidRPr="00EE2A88" w:rsidRDefault="00330EA6" w:rsidP="00321B2D">
            <w:pPr>
              <w:ind w:left="558" w:hanging="284"/>
              <w:jc w:val="both"/>
              <w:rPr>
                <w:rFonts w:ascii="Arial Narrow" w:hAnsi="Arial Narrow" w:cs="Arial"/>
                <w:sz w:val="16"/>
                <w:szCs w:val="16"/>
                <w:lang w:val="en-MY"/>
              </w:rPr>
            </w:pPr>
            <w:r w:rsidRPr="00EE2A88">
              <w:rPr>
                <w:rFonts w:ascii="Arial Narrow" w:hAnsi="Arial Narrow" w:cs="Arial"/>
                <w:sz w:val="16"/>
                <w:szCs w:val="16"/>
                <w:lang w:val="en-MY"/>
              </w:rPr>
              <w:t xml:space="preserve">and </w:t>
            </w:r>
            <w:r w:rsidR="005C5D23" w:rsidRPr="00EE2A88">
              <w:rPr>
                <w:rFonts w:ascii="Arial Narrow" w:hAnsi="Arial Narrow" w:cs="Arial"/>
                <w:sz w:val="16"/>
                <w:szCs w:val="16"/>
              </w:rPr>
              <w:t>charge</w:t>
            </w:r>
            <w:r w:rsidR="005C5D23" w:rsidRPr="00EE2A88">
              <w:rPr>
                <w:rFonts w:ascii="Arial Narrow" w:hAnsi="Arial Narrow" w:cs="Arial"/>
                <w:spacing w:val="3"/>
                <w:sz w:val="16"/>
                <w:szCs w:val="16"/>
              </w:rPr>
              <w:t xml:space="preserve"> </w:t>
            </w:r>
            <w:r w:rsidR="005C5D23" w:rsidRPr="00EE2A88">
              <w:rPr>
                <w:rFonts w:ascii="Arial Narrow" w:hAnsi="Arial Narrow" w:cs="Arial"/>
                <w:sz w:val="16"/>
                <w:szCs w:val="16"/>
              </w:rPr>
              <w:t>the</w:t>
            </w:r>
            <w:r w:rsidR="005C5D23" w:rsidRPr="00EE2A88">
              <w:rPr>
                <w:rFonts w:ascii="Arial Narrow" w:hAnsi="Arial Narrow" w:cs="Arial"/>
                <w:spacing w:val="3"/>
                <w:sz w:val="16"/>
                <w:szCs w:val="16"/>
              </w:rPr>
              <w:t xml:space="preserve"> </w:t>
            </w:r>
            <w:r w:rsidR="005C5D23" w:rsidRPr="00EE2A88">
              <w:rPr>
                <w:rFonts w:ascii="Arial Narrow" w:hAnsi="Arial Narrow" w:cs="Arial"/>
                <w:sz w:val="16"/>
                <w:szCs w:val="16"/>
              </w:rPr>
              <w:t>Deposits</w:t>
            </w:r>
            <w:r w:rsidR="005C5D23" w:rsidRPr="00EE2A88">
              <w:rPr>
                <w:rFonts w:ascii="Arial Narrow" w:hAnsi="Arial Narrow" w:cs="Arial"/>
                <w:spacing w:val="2"/>
                <w:sz w:val="16"/>
                <w:szCs w:val="16"/>
              </w:rPr>
              <w:t xml:space="preserve"> </w:t>
            </w:r>
            <w:r w:rsidR="00FD2734" w:rsidRPr="00EE2A88">
              <w:rPr>
                <w:rFonts w:ascii="Arial Narrow" w:hAnsi="Arial Narrow" w:cs="Arial"/>
                <w:spacing w:val="2"/>
                <w:sz w:val="16"/>
                <w:szCs w:val="16"/>
              </w:rPr>
              <w:t xml:space="preserve">(as defined in the Application) </w:t>
            </w:r>
            <w:r w:rsidR="005C5D23" w:rsidRPr="00EE2A88">
              <w:rPr>
                <w:rFonts w:ascii="Arial Narrow" w:hAnsi="Arial Narrow" w:cs="Arial"/>
                <w:sz w:val="16"/>
                <w:szCs w:val="16"/>
              </w:rPr>
              <w:t>to</w:t>
            </w:r>
            <w:r w:rsidR="005C5D23" w:rsidRPr="00EE2A88">
              <w:rPr>
                <w:rFonts w:ascii="Arial Narrow" w:hAnsi="Arial Narrow" w:cs="Arial"/>
                <w:spacing w:val="4"/>
                <w:sz w:val="16"/>
                <w:szCs w:val="16"/>
              </w:rPr>
              <w:t xml:space="preserve"> </w:t>
            </w:r>
            <w:r w:rsidR="005C5D23" w:rsidRPr="00EE2A88">
              <w:rPr>
                <w:rFonts w:ascii="Arial Narrow" w:hAnsi="Arial Narrow" w:cs="Arial"/>
                <w:sz w:val="16"/>
                <w:szCs w:val="16"/>
              </w:rPr>
              <w:t>the</w:t>
            </w:r>
            <w:r w:rsidR="005C5D23" w:rsidRPr="00EE2A88">
              <w:rPr>
                <w:rFonts w:ascii="Arial Narrow" w:hAnsi="Arial Narrow" w:cs="Arial"/>
                <w:spacing w:val="3"/>
                <w:sz w:val="16"/>
                <w:szCs w:val="16"/>
              </w:rPr>
              <w:t xml:space="preserve"> </w:t>
            </w:r>
            <w:r w:rsidR="005C5D23" w:rsidRPr="00EE2A88">
              <w:rPr>
                <w:rFonts w:ascii="Arial Narrow" w:hAnsi="Arial Narrow" w:cs="Arial"/>
                <w:sz w:val="16"/>
                <w:szCs w:val="16"/>
              </w:rPr>
              <w:t>Bank</w:t>
            </w:r>
            <w:r w:rsidR="005C5D23" w:rsidRPr="00EE2A88">
              <w:rPr>
                <w:rFonts w:ascii="Arial Narrow" w:hAnsi="Arial Narrow" w:cs="Arial"/>
                <w:spacing w:val="3"/>
                <w:sz w:val="16"/>
                <w:szCs w:val="16"/>
              </w:rPr>
              <w:t xml:space="preserve"> </w:t>
            </w:r>
            <w:r w:rsidR="005C5D23" w:rsidRPr="00EE2A88">
              <w:rPr>
                <w:rFonts w:ascii="Arial Narrow" w:hAnsi="Arial Narrow" w:cs="Arial"/>
                <w:sz w:val="16"/>
                <w:szCs w:val="16"/>
              </w:rPr>
              <w:t>by</w:t>
            </w:r>
            <w:r w:rsidR="005C5D23" w:rsidRPr="00EE2A88">
              <w:rPr>
                <w:rFonts w:ascii="Arial Narrow" w:hAnsi="Arial Narrow" w:cs="Arial"/>
                <w:spacing w:val="3"/>
                <w:sz w:val="16"/>
                <w:szCs w:val="16"/>
              </w:rPr>
              <w:t xml:space="preserve"> </w:t>
            </w:r>
            <w:r w:rsidR="005C5D23" w:rsidRPr="00EE2A88">
              <w:rPr>
                <w:rFonts w:ascii="Arial Narrow" w:hAnsi="Arial Narrow" w:cs="Arial"/>
                <w:sz w:val="16"/>
                <w:szCs w:val="16"/>
              </w:rPr>
              <w:t>way</w:t>
            </w:r>
            <w:r w:rsidR="005C5D23" w:rsidRPr="00EE2A88">
              <w:rPr>
                <w:rFonts w:ascii="Arial Narrow" w:hAnsi="Arial Narrow" w:cs="Arial"/>
                <w:spacing w:val="3"/>
                <w:sz w:val="16"/>
                <w:szCs w:val="16"/>
              </w:rPr>
              <w:t xml:space="preserve"> </w:t>
            </w:r>
            <w:r w:rsidR="005C5D23" w:rsidRPr="00EE2A88">
              <w:rPr>
                <w:rFonts w:ascii="Arial Narrow" w:hAnsi="Arial Narrow" w:cs="Arial"/>
                <w:sz w:val="16"/>
                <w:szCs w:val="16"/>
              </w:rPr>
              <w:t>of</w:t>
            </w:r>
            <w:r w:rsidR="005C5D23" w:rsidRPr="00EE2A88">
              <w:rPr>
                <w:rFonts w:ascii="Arial Narrow" w:hAnsi="Arial Narrow" w:cs="Arial"/>
                <w:spacing w:val="2"/>
                <w:sz w:val="16"/>
                <w:szCs w:val="16"/>
              </w:rPr>
              <w:t xml:space="preserve"> </w:t>
            </w:r>
            <w:r w:rsidR="005C5D23" w:rsidRPr="00EE2A88">
              <w:rPr>
                <w:rFonts w:ascii="Arial Narrow" w:hAnsi="Arial Narrow" w:cs="Arial"/>
                <w:sz w:val="16"/>
                <w:szCs w:val="16"/>
              </w:rPr>
              <w:t>first</w:t>
            </w:r>
            <w:r w:rsidR="005C5D23" w:rsidRPr="00EE2A88">
              <w:rPr>
                <w:rFonts w:ascii="Arial Narrow" w:hAnsi="Arial Narrow" w:cs="Arial"/>
                <w:spacing w:val="4"/>
                <w:sz w:val="16"/>
                <w:szCs w:val="16"/>
              </w:rPr>
              <w:t xml:space="preserve"> </w:t>
            </w:r>
            <w:r w:rsidR="005C5D23" w:rsidRPr="00EE2A88">
              <w:rPr>
                <w:rFonts w:ascii="Arial Narrow" w:hAnsi="Arial Narrow" w:cs="Arial"/>
                <w:sz w:val="16"/>
                <w:szCs w:val="16"/>
              </w:rPr>
              <w:t>fixed</w:t>
            </w:r>
            <w:r w:rsidR="005C5D23" w:rsidRPr="00EE2A88">
              <w:rPr>
                <w:rFonts w:ascii="Arial Narrow" w:hAnsi="Arial Narrow" w:cs="Arial"/>
                <w:spacing w:val="5"/>
                <w:sz w:val="16"/>
                <w:szCs w:val="16"/>
              </w:rPr>
              <w:t xml:space="preserve"> </w:t>
            </w:r>
            <w:r w:rsidR="005C5D23" w:rsidRPr="00EE2A88">
              <w:rPr>
                <w:rFonts w:ascii="Arial Narrow" w:hAnsi="Arial Narrow" w:cs="Arial"/>
                <w:spacing w:val="-2"/>
                <w:sz w:val="16"/>
                <w:szCs w:val="16"/>
              </w:rPr>
              <w:t>charge: -</w:t>
            </w:r>
          </w:p>
          <w:p w14:paraId="2762D744" w14:textId="4ACC2F9E" w:rsidR="005C5D23" w:rsidRPr="00EE2A88" w:rsidRDefault="00233FE2" w:rsidP="00321B2D">
            <w:pPr>
              <w:pStyle w:val="ListParagraph"/>
              <w:numPr>
                <w:ilvl w:val="0"/>
                <w:numId w:val="35"/>
              </w:numPr>
              <w:ind w:left="558" w:hanging="284"/>
              <w:contextualSpacing w:val="0"/>
              <w:jc w:val="both"/>
              <w:rPr>
                <w:rFonts w:ascii="Arial Narrow" w:hAnsi="Arial Narrow" w:cs="Arial"/>
                <w:sz w:val="16"/>
                <w:szCs w:val="16"/>
                <w:lang w:val="en-MY"/>
              </w:rPr>
            </w:pPr>
            <w:r w:rsidRPr="00EE2A88">
              <w:rPr>
                <w:rFonts w:ascii="Arial Narrow" w:hAnsi="Arial Narrow" w:cs="Arial"/>
                <w:sz w:val="16"/>
                <w:szCs w:val="16"/>
              </w:rPr>
              <w:lastRenderedPageBreak/>
              <w:t>as</w:t>
            </w:r>
            <w:r w:rsidRPr="00EE2A88">
              <w:rPr>
                <w:rFonts w:ascii="Arial Narrow" w:hAnsi="Arial Narrow" w:cs="Arial"/>
                <w:spacing w:val="4"/>
                <w:sz w:val="16"/>
                <w:szCs w:val="16"/>
              </w:rPr>
              <w:t xml:space="preserve"> </w:t>
            </w:r>
            <w:r w:rsidRPr="00EE2A88">
              <w:rPr>
                <w:rFonts w:ascii="Arial Narrow" w:hAnsi="Arial Narrow" w:cs="Arial"/>
                <w:sz w:val="16"/>
                <w:szCs w:val="16"/>
              </w:rPr>
              <w:t>security</w:t>
            </w:r>
            <w:r w:rsidRPr="00EE2A88">
              <w:rPr>
                <w:rFonts w:ascii="Arial Narrow" w:hAnsi="Arial Narrow" w:cs="Arial"/>
                <w:spacing w:val="3"/>
                <w:sz w:val="16"/>
                <w:szCs w:val="16"/>
              </w:rPr>
              <w:t xml:space="preserve"> </w:t>
            </w:r>
            <w:r w:rsidRPr="00EE2A88">
              <w:rPr>
                <w:rFonts w:ascii="Arial Narrow" w:hAnsi="Arial Narrow" w:cs="Arial"/>
                <w:sz w:val="16"/>
                <w:szCs w:val="16"/>
              </w:rPr>
              <w:t>for</w:t>
            </w:r>
            <w:r w:rsidRPr="00EE2A88">
              <w:rPr>
                <w:rFonts w:ascii="Arial Narrow" w:hAnsi="Arial Narrow" w:cs="Arial"/>
                <w:spacing w:val="4"/>
                <w:sz w:val="16"/>
                <w:szCs w:val="16"/>
              </w:rPr>
              <w:t xml:space="preserve"> </w:t>
            </w:r>
            <w:r w:rsidRPr="00EE2A88">
              <w:rPr>
                <w:rFonts w:ascii="Arial Narrow" w:hAnsi="Arial Narrow" w:cs="Arial"/>
                <w:sz w:val="16"/>
                <w:szCs w:val="16"/>
              </w:rPr>
              <w:t xml:space="preserve">the Bank’s liability or contingent liability under the </w:t>
            </w:r>
            <w:r w:rsidR="00553061" w:rsidRPr="00EE2A88">
              <w:rPr>
                <w:rFonts w:ascii="Arial Narrow" w:hAnsi="Arial Narrow" w:cs="Arial"/>
                <w:sz w:val="16"/>
                <w:szCs w:val="16"/>
              </w:rPr>
              <w:t>Bank Guarantee-i</w:t>
            </w:r>
            <w:r w:rsidRPr="00EE2A88">
              <w:rPr>
                <w:rFonts w:ascii="Arial Narrow" w:hAnsi="Arial Narrow" w:cs="Arial"/>
                <w:sz w:val="16"/>
                <w:szCs w:val="16"/>
              </w:rPr>
              <w:t xml:space="preserve"> and any other outstanding commission, </w:t>
            </w:r>
            <w:r w:rsidR="00B24630" w:rsidRPr="00EE2A88">
              <w:rPr>
                <w:rFonts w:ascii="Arial Narrow" w:hAnsi="Arial Narrow" w:cs="Arial"/>
                <w:sz w:val="16"/>
                <w:szCs w:val="16"/>
              </w:rPr>
              <w:t xml:space="preserve">fee, charges, </w:t>
            </w:r>
            <w:r w:rsidRPr="00EE2A88">
              <w:rPr>
                <w:rFonts w:ascii="Arial Narrow" w:hAnsi="Arial Narrow" w:cs="Arial"/>
                <w:sz w:val="16"/>
                <w:szCs w:val="16"/>
              </w:rPr>
              <w:t>stamp duty</w:t>
            </w:r>
            <w:r w:rsidR="00B24630" w:rsidRPr="00EE2A88">
              <w:rPr>
                <w:rFonts w:ascii="Arial Narrow" w:hAnsi="Arial Narrow" w:cs="Arial"/>
                <w:sz w:val="16"/>
                <w:szCs w:val="16"/>
              </w:rPr>
              <w:t xml:space="preserve">, taxes or levies due and payable to the Bank in respect of or in relation to </w:t>
            </w:r>
            <w:r w:rsidR="00490B77" w:rsidRPr="00EE2A88">
              <w:rPr>
                <w:rFonts w:ascii="Arial Narrow" w:hAnsi="Arial Narrow" w:cs="Arial"/>
                <w:sz w:val="16"/>
                <w:szCs w:val="16"/>
              </w:rPr>
              <w:t xml:space="preserve">Express </w:t>
            </w:r>
            <w:r w:rsidR="00F624E5" w:rsidRPr="00EE2A88">
              <w:rPr>
                <w:rFonts w:ascii="Arial Narrow" w:hAnsi="Arial Narrow" w:cs="Arial"/>
                <w:sz w:val="16"/>
                <w:szCs w:val="16"/>
              </w:rPr>
              <w:t>BG</w:t>
            </w:r>
            <w:r w:rsidR="005D0277" w:rsidRPr="00EE2A88">
              <w:rPr>
                <w:rFonts w:ascii="Arial Narrow" w:hAnsi="Arial Narrow" w:cs="Arial"/>
                <w:sz w:val="16"/>
                <w:szCs w:val="16"/>
              </w:rPr>
              <w:t>-i</w:t>
            </w:r>
            <w:r w:rsidR="00F624E5" w:rsidRPr="00EE2A88">
              <w:rPr>
                <w:rFonts w:ascii="Arial Narrow" w:hAnsi="Arial Narrow" w:cs="Arial"/>
                <w:sz w:val="16"/>
                <w:szCs w:val="16"/>
              </w:rPr>
              <w:t xml:space="preserve"> facility</w:t>
            </w:r>
            <w:r w:rsidR="00B24630" w:rsidRPr="00EE2A88">
              <w:rPr>
                <w:rFonts w:ascii="Arial Narrow" w:hAnsi="Arial Narrow" w:cs="Arial"/>
                <w:sz w:val="16"/>
                <w:szCs w:val="16"/>
              </w:rPr>
              <w:t xml:space="preserve">, the </w:t>
            </w:r>
            <w:r w:rsidR="00553061" w:rsidRPr="00EE2A88">
              <w:rPr>
                <w:rFonts w:ascii="Arial Narrow" w:hAnsi="Arial Narrow" w:cs="Arial"/>
                <w:sz w:val="16"/>
                <w:szCs w:val="16"/>
              </w:rPr>
              <w:t>Bank Guarantee-i</w:t>
            </w:r>
            <w:r w:rsidR="00B24630" w:rsidRPr="00EE2A88">
              <w:rPr>
                <w:rFonts w:ascii="Arial Narrow" w:hAnsi="Arial Narrow" w:cs="Arial"/>
                <w:sz w:val="16"/>
                <w:szCs w:val="16"/>
              </w:rPr>
              <w:t xml:space="preserve"> or any Amendment</w:t>
            </w:r>
            <w:r w:rsidR="00777F62" w:rsidRPr="00EE2A88">
              <w:rPr>
                <w:rFonts w:ascii="Arial Narrow" w:hAnsi="Arial Narrow" w:cs="Arial"/>
                <w:sz w:val="16"/>
                <w:szCs w:val="16"/>
              </w:rPr>
              <w:t xml:space="preserve"> (“</w:t>
            </w:r>
            <w:r w:rsidR="00355495" w:rsidRPr="00EE2A88">
              <w:rPr>
                <w:rFonts w:ascii="Arial Narrow" w:hAnsi="Arial Narrow" w:cs="Arial"/>
                <w:b/>
                <w:bCs/>
                <w:sz w:val="16"/>
                <w:szCs w:val="16"/>
              </w:rPr>
              <w:t>Express</w:t>
            </w:r>
            <w:r w:rsidR="00355495" w:rsidRPr="00EE2A88">
              <w:rPr>
                <w:rFonts w:ascii="Arial Narrow" w:hAnsi="Arial Narrow" w:cs="Arial"/>
                <w:sz w:val="16"/>
                <w:szCs w:val="16"/>
              </w:rPr>
              <w:t xml:space="preserve"> </w:t>
            </w:r>
            <w:r w:rsidR="00777F62" w:rsidRPr="00EE2A88">
              <w:rPr>
                <w:rFonts w:ascii="Arial Narrow" w:hAnsi="Arial Narrow" w:cs="Arial"/>
                <w:b/>
                <w:bCs/>
                <w:sz w:val="16"/>
                <w:szCs w:val="16"/>
              </w:rPr>
              <w:t>BG</w:t>
            </w:r>
            <w:r w:rsidR="00A9503E" w:rsidRPr="00EE2A88">
              <w:rPr>
                <w:rFonts w:ascii="Arial Narrow" w:hAnsi="Arial Narrow" w:cs="Arial"/>
                <w:b/>
                <w:bCs/>
                <w:sz w:val="16"/>
                <w:szCs w:val="16"/>
              </w:rPr>
              <w:t>-i</w:t>
            </w:r>
            <w:r w:rsidR="00777F62" w:rsidRPr="00EE2A88">
              <w:rPr>
                <w:rFonts w:ascii="Arial Narrow" w:hAnsi="Arial Narrow" w:cs="Arial"/>
                <w:b/>
                <w:bCs/>
                <w:sz w:val="16"/>
                <w:szCs w:val="16"/>
              </w:rPr>
              <w:t xml:space="preserve"> Liability</w:t>
            </w:r>
            <w:r w:rsidR="00777F62" w:rsidRPr="00EE2A88">
              <w:rPr>
                <w:rFonts w:ascii="Arial Narrow" w:hAnsi="Arial Narrow" w:cs="Arial"/>
                <w:sz w:val="16"/>
                <w:szCs w:val="16"/>
              </w:rPr>
              <w:t>”); and</w:t>
            </w:r>
          </w:p>
          <w:p w14:paraId="3A2713CB" w14:textId="1D6AF1AD" w:rsidR="00777F62" w:rsidRPr="00EE2A88" w:rsidRDefault="00A07696" w:rsidP="00321B2D">
            <w:pPr>
              <w:pStyle w:val="ListParagraph"/>
              <w:numPr>
                <w:ilvl w:val="0"/>
                <w:numId w:val="35"/>
              </w:numPr>
              <w:ind w:left="558" w:hanging="284"/>
              <w:contextualSpacing w:val="0"/>
              <w:jc w:val="both"/>
              <w:rPr>
                <w:rFonts w:ascii="Arial Narrow" w:hAnsi="Arial Narrow" w:cs="Arial"/>
                <w:sz w:val="16"/>
                <w:szCs w:val="16"/>
                <w:lang w:val="en-MY"/>
              </w:rPr>
            </w:pPr>
            <w:r w:rsidRPr="00EE2A88">
              <w:rPr>
                <w:rFonts w:ascii="Arial Narrow" w:hAnsi="Arial Narrow" w:cs="Arial"/>
                <w:sz w:val="16"/>
                <w:szCs w:val="16"/>
                <w:lang w:val="en-MY"/>
              </w:rPr>
              <w:t xml:space="preserve">as continuing security for any outstanding sums owing by the Applicant and/or the </w:t>
            </w:r>
            <w:r w:rsidR="00393BC6" w:rsidRPr="00EE2A88">
              <w:rPr>
                <w:rFonts w:ascii="Arial Narrow" w:hAnsi="Arial Narrow" w:cs="Arial"/>
                <w:sz w:val="16"/>
                <w:szCs w:val="16"/>
                <w:lang w:val="en-MY"/>
              </w:rPr>
              <w:t>Accountholder</w:t>
            </w:r>
            <w:r w:rsidRPr="00EE2A88">
              <w:rPr>
                <w:rFonts w:ascii="Arial Narrow" w:hAnsi="Arial Narrow" w:cs="Arial"/>
                <w:sz w:val="16"/>
                <w:szCs w:val="16"/>
                <w:lang w:val="en-MY"/>
              </w:rPr>
              <w:t xml:space="preserve"> to the Bank on the </w:t>
            </w:r>
            <w:r w:rsidR="00490B77" w:rsidRPr="00EE2A88">
              <w:rPr>
                <w:rFonts w:ascii="Arial Narrow" w:hAnsi="Arial Narrow" w:cs="Arial"/>
                <w:sz w:val="16"/>
                <w:szCs w:val="16"/>
                <w:lang w:val="en-MY"/>
              </w:rPr>
              <w:t xml:space="preserve">Express </w:t>
            </w:r>
            <w:r w:rsidR="00F624E5" w:rsidRPr="00EE2A88">
              <w:rPr>
                <w:rFonts w:ascii="Arial Narrow" w:hAnsi="Arial Narrow" w:cs="Arial"/>
                <w:sz w:val="16"/>
                <w:szCs w:val="16"/>
                <w:lang w:val="en-MY"/>
              </w:rPr>
              <w:t>BG</w:t>
            </w:r>
            <w:r w:rsidR="005D0277" w:rsidRPr="00EE2A88">
              <w:rPr>
                <w:rFonts w:ascii="Arial Narrow" w:hAnsi="Arial Narrow" w:cs="Arial"/>
                <w:sz w:val="16"/>
                <w:szCs w:val="16"/>
                <w:lang w:val="en-MY"/>
              </w:rPr>
              <w:t>-i</w:t>
            </w:r>
            <w:r w:rsidRPr="00EE2A88">
              <w:rPr>
                <w:rFonts w:ascii="Arial Narrow" w:hAnsi="Arial Narrow" w:cs="Arial"/>
                <w:sz w:val="16"/>
                <w:szCs w:val="16"/>
                <w:lang w:val="en-MY"/>
              </w:rPr>
              <w:t xml:space="preserve"> facility or any other accounts held with the Bank notwithstanding any intermediate payment or settlement of account for payment of any sums owing and without prejudice to any other securities which may now or </w:t>
            </w:r>
            <w:r w:rsidR="00865B41" w:rsidRPr="00EE2A88">
              <w:rPr>
                <w:rFonts w:ascii="Arial Narrow" w:hAnsi="Arial Narrow" w:cs="Arial"/>
                <w:sz w:val="16"/>
                <w:szCs w:val="16"/>
                <w:lang w:val="en-MY"/>
              </w:rPr>
              <w:t>from time to time</w:t>
            </w:r>
            <w:r w:rsidRPr="00EE2A88">
              <w:rPr>
                <w:rFonts w:ascii="Arial Narrow" w:hAnsi="Arial Narrow" w:cs="Arial"/>
                <w:sz w:val="16"/>
                <w:szCs w:val="16"/>
                <w:lang w:val="en-MY"/>
              </w:rPr>
              <w:t xml:space="preserve"> be obtained.</w:t>
            </w:r>
          </w:p>
          <w:p w14:paraId="1449E9E9" w14:textId="77777777" w:rsidR="005D0277" w:rsidRPr="00EE2A88" w:rsidRDefault="005D0277" w:rsidP="00C463B2">
            <w:pPr>
              <w:pStyle w:val="ListParagraph"/>
              <w:ind w:left="276"/>
              <w:contextualSpacing w:val="0"/>
              <w:jc w:val="both"/>
              <w:rPr>
                <w:rFonts w:ascii="Arial Narrow" w:hAnsi="Arial Narrow" w:cs="Arial"/>
                <w:sz w:val="16"/>
                <w:szCs w:val="16"/>
                <w:lang w:val="en-MY"/>
              </w:rPr>
            </w:pPr>
          </w:p>
          <w:p w14:paraId="14846E1B" w14:textId="1034CAAE" w:rsidR="004318B0" w:rsidRPr="00EE2A88" w:rsidRDefault="004318B0" w:rsidP="00321B2D">
            <w:pPr>
              <w:pStyle w:val="ListParagraph"/>
              <w:numPr>
                <w:ilvl w:val="0"/>
                <w:numId w:val="1"/>
              </w:numPr>
              <w:ind w:left="276" w:hanging="276"/>
              <w:contextualSpacing w:val="0"/>
              <w:jc w:val="both"/>
              <w:rPr>
                <w:rFonts w:ascii="Arial Narrow" w:hAnsi="Arial Narrow" w:cs="Arial"/>
                <w:sz w:val="16"/>
                <w:szCs w:val="16"/>
                <w:lang w:val="en-MY"/>
              </w:rPr>
            </w:pPr>
            <w:r w:rsidRPr="00EE2A88">
              <w:rPr>
                <w:rFonts w:ascii="Arial Narrow" w:hAnsi="Arial Narrow" w:cs="Arial"/>
                <w:sz w:val="16"/>
                <w:szCs w:val="16"/>
                <w:lang w:val="en-MY"/>
              </w:rPr>
              <w:t xml:space="preserve">The Deposits will be earmarked for the </w:t>
            </w:r>
            <w:r w:rsidR="00490B77" w:rsidRPr="00EE2A88">
              <w:rPr>
                <w:rFonts w:ascii="Arial Narrow" w:hAnsi="Arial Narrow" w:cs="Arial"/>
                <w:sz w:val="16"/>
                <w:szCs w:val="16"/>
                <w:lang w:val="en-MY"/>
              </w:rPr>
              <w:t xml:space="preserve">Express </w:t>
            </w:r>
            <w:r w:rsidRPr="00EE2A88">
              <w:rPr>
                <w:rFonts w:ascii="Arial Narrow" w:hAnsi="Arial Narrow" w:cs="Arial"/>
                <w:sz w:val="16"/>
                <w:szCs w:val="16"/>
                <w:lang w:val="en-MY"/>
              </w:rPr>
              <w:t>BG</w:t>
            </w:r>
            <w:r w:rsidR="005D0277" w:rsidRPr="00EE2A88">
              <w:rPr>
                <w:rFonts w:ascii="Arial Narrow" w:hAnsi="Arial Narrow" w:cs="Arial"/>
                <w:sz w:val="16"/>
                <w:szCs w:val="16"/>
                <w:lang w:val="en-MY"/>
              </w:rPr>
              <w:t>-i</w:t>
            </w:r>
            <w:r w:rsidRPr="00EE2A88">
              <w:rPr>
                <w:rFonts w:ascii="Arial Narrow" w:hAnsi="Arial Narrow" w:cs="Arial"/>
                <w:sz w:val="16"/>
                <w:szCs w:val="16"/>
                <w:lang w:val="en-MY"/>
              </w:rPr>
              <w:t xml:space="preserve"> Liability</w:t>
            </w:r>
            <w:r w:rsidR="00B84CC5" w:rsidRPr="00EE2A88">
              <w:rPr>
                <w:rFonts w:ascii="Arial Narrow" w:hAnsi="Arial Narrow" w:cs="Arial"/>
                <w:sz w:val="16"/>
                <w:szCs w:val="16"/>
                <w:lang w:val="en-MY"/>
              </w:rPr>
              <w:t>.</w:t>
            </w:r>
            <w:r w:rsidRPr="00EE2A88">
              <w:rPr>
                <w:rFonts w:ascii="Arial Narrow" w:hAnsi="Arial Narrow" w:cs="Arial"/>
                <w:sz w:val="16"/>
                <w:szCs w:val="16"/>
                <w:lang w:val="en-MY"/>
              </w:rPr>
              <w:t xml:space="preserve"> </w:t>
            </w:r>
            <w:r w:rsidR="00B84CC5" w:rsidRPr="00EE2A88">
              <w:rPr>
                <w:rFonts w:ascii="Arial Narrow" w:hAnsi="Arial Narrow" w:cs="Arial"/>
                <w:sz w:val="16"/>
                <w:szCs w:val="16"/>
                <w:lang w:val="en-MY"/>
              </w:rPr>
              <w:t>T</w:t>
            </w:r>
            <w:r w:rsidRPr="00EE2A88">
              <w:rPr>
                <w:rFonts w:ascii="Arial Narrow" w:hAnsi="Arial Narrow" w:cs="Arial"/>
                <w:sz w:val="16"/>
                <w:szCs w:val="16"/>
                <w:lang w:val="en-MY"/>
              </w:rPr>
              <w:t xml:space="preserve">he </w:t>
            </w:r>
            <w:r w:rsidR="00CF3594" w:rsidRPr="00EE2A88">
              <w:rPr>
                <w:rFonts w:ascii="Arial Narrow" w:hAnsi="Arial Narrow" w:cs="Arial"/>
                <w:sz w:val="16"/>
                <w:szCs w:val="16"/>
                <w:lang w:val="en-MY"/>
              </w:rPr>
              <w:t xml:space="preserve">Bank is entitled, and the </w:t>
            </w:r>
            <w:r w:rsidRPr="00EE2A88">
              <w:rPr>
                <w:rFonts w:ascii="Arial Narrow" w:hAnsi="Arial Narrow" w:cs="Arial"/>
                <w:sz w:val="16"/>
                <w:szCs w:val="16"/>
                <w:lang w:val="en-MY"/>
              </w:rPr>
              <w:t>Accountholder irrevocably authorises the Bank: -</w:t>
            </w:r>
          </w:p>
          <w:p w14:paraId="304E7398" w14:textId="5061A220" w:rsidR="00B84CC5" w:rsidRPr="00EE2A88" w:rsidRDefault="00C03D5B" w:rsidP="00321B2D">
            <w:pPr>
              <w:pStyle w:val="ListParagraph"/>
              <w:numPr>
                <w:ilvl w:val="0"/>
                <w:numId w:val="32"/>
              </w:numPr>
              <w:ind w:left="560" w:hanging="284"/>
              <w:contextualSpacing w:val="0"/>
              <w:jc w:val="both"/>
              <w:rPr>
                <w:rFonts w:ascii="Arial Narrow" w:hAnsi="Arial Narrow" w:cs="Arial"/>
                <w:sz w:val="16"/>
                <w:szCs w:val="16"/>
                <w:lang w:val="en-MY"/>
              </w:rPr>
            </w:pPr>
            <w:r w:rsidRPr="00EE2A88">
              <w:rPr>
                <w:rFonts w:ascii="Arial Narrow" w:hAnsi="Arial Narrow" w:cs="Arial"/>
                <w:sz w:val="16"/>
                <w:szCs w:val="16"/>
                <w:lang w:val="en-MY"/>
              </w:rPr>
              <w:t xml:space="preserve">to </w:t>
            </w:r>
            <w:r w:rsidR="004318B0" w:rsidRPr="00EE2A88">
              <w:rPr>
                <w:rFonts w:ascii="Arial Narrow" w:hAnsi="Arial Narrow" w:cs="Arial"/>
                <w:sz w:val="16"/>
                <w:szCs w:val="16"/>
                <w:lang w:val="en-MY"/>
              </w:rPr>
              <w:t xml:space="preserve">earmark and place a hold over the Designated </w:t>
            </w:r>
            <w:r w:rsidR="000244E5" w:rsidRPr="00EE2A88">
              <w:rPr>
                <w:rFonts w:ascii="Arial Narrow" w:hAnsi="Arial Narrow" w:cs="Arial"/>
                <w:sz w:val="16"/>
                <w:szCs w:val="16"/>
                <w:lang w:val="en-MY"/>
              </w:rPr>
              <w:t>COCD Account</w:t>
            </w:r>
            <w:r w:rsidR="004318B0" w:rsidRPr="00EE2A88">
              <w:rPr>
                <w:rFonts w:ascii="Arial Narrow" w:hAnsi="Arial Narrow" w:cs="Arial"/>
                <w:sz w:val="16"/>
                <w:szCs w:val="16"/>
                <w:lang w:val="en-MY"/>
              </w:rPr>
              <w:t xml:space="preserve"> for the </w:t>
            </w:r>
            <w:r w:rsidR="00490B77" w:rsidRPr="00EE2A88">
              <w:rPr>
                <w:rFonts w:ascii="Arial Narrow" w:hAnsi="Arial Narrow" w:cs="Arial"/>
                <w:sz w:val="16"/>
                <w:szCs w:val="16"/>
                <w:lang w:val="en-MY"/>
              </w:rPr>
              <w:t xml:space="preserve">Express </w:t>
            </w:r>
            <w:r w:rsidR="004318B0" w:rsidRPr="00EE2A88">
              <w:rPr>
                <w:rFonts w:ascii="Arial Narrow" w:hAnsi="Arial Narrow" w:cs="Arial"/>
                <w:sz w:val="16"/>
                <w:szCs w:val="16"/>
                <w:lang w:val="en-MY"/>
              </w:rPr>
              <w:t>BG</w:t>
            </w:r>
            <w:r w:rsidR="005D0277" w:rsidRPr="00EE2A88">
              <w:rPr>
                <w:rFonts w:ascii="Arial Narrow" w:hAnsi="Arial Narrow" w:cs="Arial"/>
                <w:sz w:val="16"/>
                <w:szCs w:val="16"/>
                <w:lang w:val="en-MY"/>
              </w:rPr>
              <w:t>-i</w:t>
            </w:r>
            <w:r w:rsidR="004318B0" w:rsidRPr="00EE2A88">
              <w:rPr>
                <w:rFonts w:ascii="Arial Narrow" w:hAnsi="Arial Narrow" w:cs="Arial"/>
                <w:sz w:val="16"/>
                <w:szCs w:val="16"/>
                <w:lang w:val="en-MY"/>
              </w:rPr>
              <w:t xml:space="preserve"> Liability;</w:t>
            </w:r>
          </w:p>
          <w:p w14:paraId="0D2AF063" w14:textId="49DCAEEB" w:rsidR="005366C6" w:rsidRPr="00EE2A88" w:rsidRDefault="00DC0FC0" w:rsidP="00321B2D">
            <w:pPr>
              <w:pStyle w:val="ListParagraph"/>
              <w:numPr>
                <w:ilvl w:val="0"/>
                <w:numId w:val="32"/>
              </w:numPr>
              <w:ind w:left="560" w:hanging="284"/>
              <w:contextualSpacing w:val="0"/>
              <w:jc w:val="both"/>
              <w:rPr>
                <w:rFonts w:ascii="Arial Narrow" w:hAnsi="Arial Narrow" w:cs="Arial"/>
                <w:sz w:val="16"/>
                <w:szCs w:val="16"/>
                <w:lang w:val="en-MY"/>
              </w:rPr>
            </w:pPr>
            <w:r w:rsidRPr="00EE2A88">
              <w:rPr>
                <w:rFonts w:ascii="Arial Narrow" w:hAnsi="Arial Narrow" w:cs="Arial"/>
                <w:sz w:val="16"/>
                <w:szCs w:val="16"/>
                <w:lang w:val="en-MY"/>
              </w:rPr>
              <w:t xml:space="preserve">upon receipt of a demand/claim under the </w:t>
            </w:r>
            <w:r w:rsidR="00553061" w:rsidRPr="00EE2A88">
              <w:rPr>
                <w:rFonts w:ascii="Arial Narrow" w:hAnsi="Arial Narrow" w:cs="Arial"/>
                <w:sz w:val="16"/>
                <w:szCs w:val="16"/>
                <w:lang w:val="en-MY"/>
              </w:rPr>
              <w:t>Bank Guarantee-i</w:t>
            </w:r>
            <w:r w:rsidRPr="00EE2A88">
              <w:rPr>
                <w:rFonts w:ascii="Arial Narrow" w:hAnsi="Arial Narrow" w:cs="Arial"/>
                <w:sz w:val="16"/>
                <w:szCs w:val="16"/>
                <w:lang w:val="en-MY"/>
              </w:rPr>
              <w:t xml:space="preserve">, </w:t>
            </w:r>
            <w:r w:rsidR="00B94CE9" w:rsidRPr="00EE2A88">
              <w:rPr>
                <w:rFonts w:ascii="Arial Narrow" w:hAnsi="Arial Narrow" w:cs="Arial"/>
                <w:sz w:val="16"/>
                <w:szCs w:val="16"/>
                <w:lang w:val="en-MY"/>
              </w:rPr>
              <w:t xml:space="preserve">to uplift the Deposits </w:t>
            </w:r>
            <w:r w:rsidR="00EC54D1" w:rsidRPr="00EE2A88">
              <w:rPr>
                <w:rFonts w:ascii="Arial Narrow" w:hAnsi="Arial Narrow" w:cs="Arial"/>
                <w:sz w:val="16"/>
                <w:szCs w:val="16"/>
                <w:lang w:val="en-MY"/>
              </w:rPr>
              <w:t xml:space="preserve">(regardless whether it has matured or not) </w:t>
            </w:r>
            <w:r w:rsidR="005366C6" w:rsidRPr="00EE2A88">
              <w:rPr>
                <w:rFonts w:ascii="Arial Narrow" w:hAnsi="Arial Narrow" w:cs="Arial"/>
                <w:sz w:val="16"/>
                <w:szCs w:val="16"/>
                <w:lang w:val="en-MY"/>
              </w:rPr>
              <w:t xml:space="preserve">and apply the </w:t>
            </w:r>
            <w:r w:rsidR="00B94CE9" w:rsidRPr="00EE2A88">
              <w:rPr>
                <w:rFonts w:ascii="Arial Narrow" w:hAnsi="Arial Narrow" w:cs="Arial"/>
                <w:sz w:val="16"/>
                <w:szCs w:val="16"/>
                <w:lang w:val="en-MY"/>
              </w:rPr>
              <w:t xml:space="preserve">same </w:t>
            </w:r>
            <w:r w:rsidR="005366C6" w:rsidRPr="00EE2A88">
              <w:rPr>
                <w:rFonts w:ascii="Arial Narrow" w:hAnsi="Arial Narrow" w:cs="Arial"/>
                <w:sz w:val="16"/>
                <w:szCs w:val="16"/>
                <w:lang w:val="en-MY"/>
              </w:rPr>
              <w:t xml:space="preserve">towards settlement of the </w:t>
            </w:r>
            <w:r w:rsidR="00490B77" w:rsidRPr="00EE2A88">
              <w:rPr>
                <w:rFonts w:ascii="Arial Narrow" w:hAnsi="Arial Narrow" w:cs="Arial"/>
                <w:sz w:val="16"/>
                <w:szCs w:val="16"/>
                <w:lang w:val="en-MY"/>
              </w:rPr>
              <w:t xml:space="preserve">Express </w:t>
            </w:r>
            <w:r w:rsidR="005366C6" w:rsidRPr="00EE2A88">
              <w:rPr>
                <w:rFonts w:ascii="Arial Narrow" w:hAnsi="Arial Narrow" w:cs="Arial"/>
                <w:sz w:val="16"/>
                <w:szCs w:val="16"/>
                <w:lang w:val="en-MY"/>
              </w:rPr>
              <w:t>BG</w:t>
            </w:r>
            <w:r w:rsidR="005D0277" w:rsidRPr="00EE2A88">
              <w:rPr>
                <w:rFonts w:ascii="Arial Narrow" w:hAnsi="Arial Narrow" w:cs="Arial"/>
                <w:sz w:val="16"/>
                <w:szCs w:val="16"/>
                <w:lang w:val="en-MY"/>
              </w:rPr>
              <w:t>-i</w:t>
            </w:r>
            <w:r w:rsidR="005366C6" w:rsidRPr="00EE2A88">
              <w:rPr>
                <w:rFonts w:ascii="Arial Narrow" w:hAnsi="Arial Narrow" w:cs="Arial"/>
                <w:sz w:val="16"/>
                <w:szCs w:val="16"/>
                <w:lang w:val="en-MY"/>
              </w:rPr>
              <w:t xml:space="preserve"> Liability as and when the </w:t>
            </w:r>
            <w:r w:rsidR="00490B77" w:rsidRPr="00EE2A88">
              <w:rPr>
                <w:rFonts w:ascii="Arial Narrow" w:hAnsi="Arial Narrow" w:cs="Arial"/>
                <w:sz w:val="16"/>
                <w:szCs w:val="16"/>
                <w:lang w:val="en-MY"/>
              </w:rPr>
              <w:t xml:space="preserve">Express </w:t>
            </w:r>
            <w:r w:rsidR="005366C6" w:rsidRPr="00EE2A88">
              <w:rPr>
                <w:rFonts w:ascii="Arial Narrow" w:hAnsi="Arial Narrow" w:cs="Arial"/>
                <w:sz w:val="16"/>
                <w:szCs w:val="16"/>
                <w:lang w:val="en-MY"/>
              </w:rPr>
              <w:t>BG</w:t>
            </w:r>
            <w:r w:rsidR="005D0277" w:rsidRPr="00EE2A88">
              <w:rPr>
                <w:rFonts w:ascii="Arial Narrow" w:hAnsi="Arial Narrow" w:cs="Arial"/>
                <w:sz w:val="16"/>
                <w:szCs w:val="16"/>
                <w:lang w:val="en-MY"/>
              </w:rPr>
              <w:t>-i</w:t>
            </w:r>
            <w:r w:rsidR="005366C6" w:rsidRPr="00EE2A88">
              <w:rPr>
                <w:rFonts w:ascii="Arial Narrow" w:hAnsi="Arial Narrow" w:cs="Arial"/>
                <w:sz w:val="16"/>
                <w:szCs w:val="16"/>
                <w:lang w:val="en-MY"/>
              </w:rPr>
              <w:t xml:space="preserve"> Liability falls due or is required to be settled by the Bank. The Bank is further entitled and may at any time </w:t>
            </w:r>
            <w:r w:rsidR="00455E1E" w:rsidRPr="00EE2A88">
              <w:rPr>
                <w:rFonts w:ascii="Arial Narrow" w:hAnsi="Arial Narrow" w:cs="Arial"/>
                <w:sz w:val="16"/>
                <w:szCs w:val="16"/>
                <w:lang w:val="en-MY"/>
              </w:rPr>
              <w:t>utilise the Deposits</w:t>
            </w:r>
            <w:r w:rsidR="005366C6" w:rsidRPr="00EE2A88">
              <w:rPr>
                <w:rFonts w:ascii="Arial Narrow" w:hAnsi="Arial Narrow" w:cs="Arial"/>
                <w:sz w:val="16"/>
                <w:szCs w:val="16"/>
                <w:lang w:val="en-MY"/>
              </w:rPr>
              <w:t xml:space="preserve"> </w:t>
            </w:r>
            <w:r w:rsidR="004E0335" w:rsidRPr="00EE2A88">
              <w:rPr>
                <w:rFonts w:ascii="Arial Narrow" w:hAnsi="Arial Narrow" w:cs="Arial"/>
                <w:sz w:val="16"/>
                <w:szCs w:val="16"/>
                <w:lang w:val="en-MY"/>
              </w:rPr>
              <w:t>to satisfy any of the Applicant</w:t>
            </w:r>
            <w:r w:rsidR="00355FEB" w:rsidRPr="00EE2A88">
              <w:rPr>
                <w:rFonts w:ascii="Arial Narrow" w:hAnsi="Arial Narrow" w:cs="Arial"/>
                <w:sz w:val="16"/>
                <w:szCs w:val="16"/>
                <w:lang w:val="en-MY"/>
              </w:rPr>
              <w:t xml:space="preserve"> or Accountholder’s </w:t>
            </w:r>
            <w:r w:rsidR="005366C6" w:rsidRPr="00EE2A88">
              <w:rPr>
                <w:rFonts w:ascii="Arial Narrow" w:hAnsi="Arial Narrow" w:cs="Arial"/>
                <w:sz w:val="16"/>
                <w:szCs w:val="16"/>
                <w:lang w:val="en-MY"/>
              </w:rPr>
              <w:t xml:space="preserve">other liabilities set out in these </w:t>
            </w:r>
            <w:r w:rsidR="00455E1E" w:rsidRPr="00EE2A88">
              <w:rPr>
                <w:rFonts w:ascii="Arial Narrow" w:hAnsi="Arial Narrow" w:cs="Arial"/>
                <w:sz w:val="16"/>
                <w:szCs w:val="16"/>
                <w:lang w:val="en-MY"/>
              </w:rPr>
              <w:t>T</w:t>
            </w:r>
            <w:r w:rsidR="005366C6" w:rsidRPr="00EE2A88">
              <w:rPr>
                <w:rFonts w:ascii="Arial Narrow" w:hAnsi="Arial Narrow" w:cs="Arial"/>
                <w:sz w:val="16"/>
                <w:szCs w:val="16"/>
                <w:lang w:val="en-MY"/>
              </w:rPr>
              <w:t xml:space="preserve">erms </w:t>
            </w:r>
            <w:r w:rsidR="006D0173" w:rsidRPr="00EE2A88">
              <w:rPr>
                <w:rFonts w:ascii="Arial Narrow" w:hAnsi="Arial Narrow" w:cs="Arial"/>
                <w:sz w:val="16"/>
                <w:szCs w:val="16"/>
                <w:lang w:val="en-MY"/>
              </w:rPr>
              <w:t>and</w:t>
            </w:r>
            <w:r w:rsidR="005366C6" w:rsidRPr="00EE2A88">
              <w:rPr>
                <w:rFonts w:ascii="Arial Narrow" w:hAnsi="Arial Narrow" w:cs="Arial"/>
                <w:sz w:val="16"/>
                <w:szCs w:val="16"/>
                <w:lang w:val="en-MY"/>
              </w:rPr>
              <w:t xml:space="preserve"> </w:t>
            </w:r>
            <w:r w:rsidR="00455E1E" w:rsidRPr="00EE2A88">
              <w:rPr>
                <w:rFonts w:ascii="Arial Narrow" w:hAnsi="Arial Narrow" w:cs="Arial"/>
                <w:sz w:val="16"/>
                <w:szCs w:val="16"/>
                <w:lang w:val="en-MY"/>
              </w:rPr>
              <w:t>C</w:t>
            </w:r>
            <w:r w:rsidR="005366C6" w:rsidRPr="00EE2A88">
              <w:rPr>
                <w:rFonts w:ascii="Arial Narrow" w:hAnsi="Arial Narrow" w:cs="Arial"/>
                <w:sz w:val="16"/>
                <w:szCs w:val="16"/>
                <w:lang w:val="en-MY"/>
              </w:rPr>
              <w:t>onditions in addition to any other right of set-off, other general lien or similar right to which the Bank may be entitled in law and/or equity.</w:t>
            </w:r>
          </w:p>
          <w:p w14:paraId="726804C1" w14:textId="77777777" w:rsidR="006D0173" w:rsidRPr="00EE2A88" w:rsidRDefault="006D0173" w:rsidP="00321B2D">
            <w:pPr>
              <w:pStyle w:val="ListParagraph"/>
              <w:ind w:left="360"/>
              <w:jc w:val="both"/>
              <w:rPr>
                <w:rFonts w:ascii="Arial Narrow" w:hAnsi="Arial Narrow" w:cs="Arial"/>
                <w:sz w:val="16"/>
                <w:szCs w:val="16"/>
                <w:lang w:val="en-MY"/>
              </w:rPr>
            </w:pPr>
          </w:p>
          <w:p w14:paraId="013309DB" w14:textId="5BB1A9F1" w:rsidR="00477D04" w:rsidRPr="00EE2A88" w:rsidRDefault="00477D04" w:rsidP="00321B2D">
            <w:pPr>
              <w:pStyle w:val="ListParagraph"/>
              <w:numPr>
                <w:ilvl w:val="0"/>
                <w:numId w:val="1"/>
              </w:numPr>
              <w:spacing w:before="20" w:after="20"/>
              <w:ind w:left="276" w:hanging="276"/>
              <w:jc w:val="both"/>
              <w:rPr>
                <w:rFonts w:ascii="Arial Narrow" w:hAnsi="Arial Narrow" w:cs="Arial"/>
                <w:sz w:val="16"/>
                <w:szCs w:val="16"/>
                <w:lang w:val="en-MY"/>
              </w:rPr>
            </w:pPr>
            <w:r w:rsidRPr="00EE2A88">
              <w:rPr>
                <w:rFonts w:ascii="Arial Narrow" w:hAnsi="Arial Narrow" w:cs="Arial"/>
                <w:sz w:val="16"/>
                <w:szCs w:val="16"/>
                <w:lang w:val="en-MY"/>
              </w:rPr>
              <w:t xml:space="preserve">The Applicant and the Accountholder agree that they shall remain liable to the Bank </w:t>
            </w:r>
            <w:r w:rsidR="00A646C5" w:rsidRPr="00EE2A88">
              <w:rPr>
                <w:rFonts w:ascii="Arial Narrow" w:hAnsi="Arial Narrow" w:cs="Arial"/>
                <w:sz w:val="16"/>
                <w:szCs w:val="16"/>
                <w:lang w:val="en-MY"/>
              </w:rPr>
              <w:t>for the</w:t>
            </w:r>
            <w:r w:rsidRPr="00EE2A88">
              <w:rPr>
                <w:rFonts w:ascii="Arial Narrow" w:hAnsi="Arial Narrow" w:cs="Arial"/>
                <w:sz w:val="16"/>
                <w:szCs w:val="16"/>
                <w:lang w:val="en-MY"/>
              </w:rPr>
              <w:t xml:space="preserve"> </w:t>
            </w:r>
            <w:r w:rsidR="00490B77" w:rsidRPr="00EE2A88">
              <w:rPr>
                <w:rFonts w:ascii="Arial Narrow" w:hAnsi="Arial Narrow" w:cs="Arial"/>
                <w:sz w:val="16"/>
                <w:szCs w:val="16"/>
                <w:lang w:val="en-MY"/>
              </w:rPr>
              <w:t xml:space="preserve">Express </w:t>
            </w:r>
            <w:r w:rsidR="005D0B2B" w:rsidRPr="00EE2A88">
              <w:rPr>
                <w:rFonts w:ascii="Arial Narrow" w:hAnsi="Arial Narrow" w:cs="Arial"/>
                <w:sz w:val="16"/>
                <w:szCs w:val="16"/>
                <w:lang w:val="en-MY"/>
              </w:rPr>
              <w:t>BG</w:t>
            </w:r>
            <w:r w:rsidR="000A5BC7" w:rsidRPr="00EE2A88">
              <w:rPr>
                <w:rFonts w:ascii="Arial Narrow" w:hAnsi="Arial Narrow" w:cs="Arial"/>
                <w:sz w:val="16"/>
                <w:szCs w:val="16"/>
                <w:lang w:val="en-MY"/>
              </w:rPr>
              <w:t>-i</w:t>
            </w:r>
            <w:r w:rsidR="005D0B2B" w:rsidRPr="00EE2A88">
              <w:rPr>
                <w:rFonts w:ascii="Arial Narrow" w:hAnsi="Arial Narrow" w:cs="Arial"/>
                <w:sz w:val="16"/>
                <w:szCs w:val="16"/>
                <w:lang w:val="en-MY"/>
              </w:rPr>
              <w:t xml:space="preserve"> </w:t>
            </w:r>
            <w:r w:rsidR="00E2267E" w:rsidRPr="00EE2A88">
              <w:rPr>
                <w:rFonts w:ascii="Arial Narrow" w:hAnsi="Arial Narrow" w:cs="Arial"/>
                <w:sz w:val="16"/>
                <w:szCs w:val="16"/>
                <w:lang w:val="en-MY"/>
              </w:rPr>
              <w:t>Liability</w:t>
            </w:r>
            <w:r w:rsidRPr="00EE2A88">
              <w:rPr>
                <w:rFonts w:ascii="Arial Narrow" w:hAnsi="Arial Narrow" w:cs="Arial"/>
                <w:sz w:val="16"/>
                <w:szCs w:val="16"/>
                <w:lang w:val="en-MY"/>
              </w:rPr>
              <w:t xml:space="preserve"> until the Bank is </w:t>
            </w:r>
            <w:r w:rsidR="006008D8" w:rsidRPr="00EE2A88">
              <w:rPr>
                <w:rFonts w:ascii="Arial Narrow" w:hAnsi="Arial Narrow" w:cs="Arial"/>
                <w:sz w:val="16"/>
                <w:szCs w:val="16"/>
                <w:lang w:val="en-MY"/>
              </w:rPr>
              <w:t xml:space="preserve">fully </w:t>
            </w:r>
            <w:r w:rsidRPr="00EE2A88">
              <w:rPr>
                <w:rFonts w:ascii="Arial Narrow" w:hAnsi="Arial Narrow" w:cs="Arial"/>
                <w:sz w:val="16"/>
                <w:szCs w:val="16"/>
                <w:lang w:val="en-MY"/>
              </w:rPr>
              <w:t xml:space="preserve">released from </w:t>
            </w:r>
            <w:r w:rsidR="006008D8" w:rsidRPr="00EE2A88">
              <w:rPr>
                <w:rFonts w:ascii="Arial Narrow" w:hAnsi="Arial Narrow" w:cs="Arial"/>
                <w:sz w:val="16"/>
                <w:szCs w:val="16"/>
                <w:lang w:val="en-MY"/>
              </w:rPr>
              <w:t xml:space="preserve">all </w:t>
            </w:r>
            <w:r w:rsidRPr="00EE2A88">
              <w:rPr>
                <w:rFonts w:ascii="Arial Narrow" w:hAnsi="Arial Narrow" w:cs="Arial"/>
                <w:sz w:val="16"/>
                <w:szCs w:val="16"/>
                <w:lang w:val="en-MY"/>
              </w:rPr>
              <w:t xml:space="preserve">liability </w:t>
            </w:r>
            <w:r w:rsidR="00816D87" w:rsidRPr="00EE2A88">
              <w:rPr>
                <w:rFonts w:ascii="Arial Narrow" w:hAnsi="Arial Narrow" w:cs="Arial"/>
                <w:sz w:val="16"/>
                <w:szCs w:val="16"/>
                <w:lang w:val="en-MY"/>
              </w:rPr>
              <w:t>to</w:t>
            </w:r>
            <w:r w:rsidRPr="00EE2A88">
              <w:rPr>
                <w:rFonts w:ascii="Arial Narrow" w:hAnsi="Arial Narrow" w:cs="Arial"/>
                <w:sz w:val="16"/>
                <w:szCs w:val="16"/>
                <w:lang w:val="en-MY"/>
              </w:rPr>
              <w:t xml:space="preserve"> the beneficiary </w:t>
            </w:r>
            <w:r w:rsidR="00A646C5" w:rsidRPr="00EE2A88">
              <w:rPr>
                <w:rFonts w:ascii="Arial Narrow" w:hAnsi="Arial Narrow" w:cs="Arial"/>
                <w:sz w:val="16"/>
                <w:szCs w:val="16"/>
                <w:lang w:val="en-MY"/>
              </w:rPr>
              <w:t xml:space="preserve">of such </w:t>
            </w:r>
            <w:r w:rsidR="00553061" w:rsidRPr="00EE2A88">
              <w:rPr>
                <w:rFonts w:ascii="Arial Narrow" w:hAnsi="Arial Narrow" w:cs="Arial"/>
                <w:sz w:val="16"/>
                <w:szCs w:val="16"/>
                <w:lang w:val="en-MY"/>
              </w:rPr>
              <w:t>Bank Guarantee-i</w:t>
            </w:r>
            <w:r w:rsidR="00A646C5" w:rsidRPr="00EE2A88">
              <w:rPr>
                <w:rFonts w:ascii="Arial Narrow" w:hAnsi="Arial Narrow" w:cs="Arial"/>
                <w:sz w:val="16"/>
                <w:szCs w:val="16"/>
                <w:lang w:val="en-MY"/>
              </w:rPr>
              <w:t xml:space="preserve"> </w:t>
            </w:r>
            <w:r w:rsidRPr="00EE2A88">
              <w:rPr>
                <w:rFonts w:ascii="Arial Narrow" w:hAnsi="Arial Narrow" w:cs="Arial"/>
                <w:sz w:val="16"/>
                <w:szCs w:val="16"/>
                <w:lang w:val="en-MY"/>
              </w:rPr>
              <w:t xml:space="preserve">or in the event of </w:t>
            </w:r>
            <w:r w:rsidR="00816D87" w:rsidRPr="00EE2A88">
              <w:rPr>
                <w:rFonts w:ascii="Arial Narrow" w:hAnsi="Arial Narrow" w:cs="Arial"/>
                <w:sz w:val="16"/>
                <w:szCs w:val="16"/>
                <w:lang w:val="en-MY"/>
              </w:rPr>
              <w:t>a claim/demand on the</w:t>
            </w:r>
            <w:r w:rsidRPr="00EE2A88">
              <w:rPr>
                <w:rFonts w:ascii="Arial Narrow" w:hAnsi="Arial Narrow" w:cs="Arial"/>
                <w:sz w:val="16"/>
                <w:szCs w:val="16"/>
                <w:lang w:val="en-MY"/>
              </w:rPr>
              <w:t xml:space="preserve"> </w:t>
            </w:r>
            <w:r w:rsidR="00553061" w:rsidRPr="00EE2A88">
              <w:rPr>
                <w:rFonts w:ascii="Arial Narrow" w:hAnsi="Arial Narrow" w:cs="Arial"/>
                <w:sz w:val="16"/>
                <w:szCs w:val="16"/>
                <w:lang w:val="en-MY"/>
              </w:rPr>
              <w:t>Bank Guarantee-i</w:t>
            </w:r>
            <w:r w:rsidRPr="00EE2A88">
              <w:rPr>
                <w:rFonts w:ascii="Arial Narrow" w:hAnsi="Arial Narrow" w:cs="Arial"/>
                <w:sz w:val="16"/>
                <w:szCs w:val="16"/>
                <w:lang w:val="en-MY"/>
              </w:rPr>
              <w:t xml:space="preserve">, until the </w:t>
            </w:r>
            <w:r w:rsidR="00816D87" w:rsidRPr="00EE2A88">
              <w:rPr>
                <w:rFonts w:ascii="Arial Narrow" w:hAnsi="Arial Narrow" w:cs="Arial"/>
                <w:sz w:val="16"/>
                <w:szCs w:val="16"/>
                <w:lang w:val="en-MY"/>
              </w:rPr>
              <w:t xml:space="preserve">Applicant and the Accountholder </w:t>
            </w:r>
            <w:r w:rsidRPr="00EE2A88">
              <w:rPr>
                <w:rFonts w:ascii="Arial Narrow" w:hAnsi="Arial Narrow" w:cs="Arial"/>
                <w:sz w:val="16"/>
                <w:szCs w:val="16"/>
                <w:lang w:val="en-MY"/>
              </w:rPr>
              <w:t>ha</w:t>
            </w:r>
            <w:r w:rsidR="00816D87" w:rsidRPr="00EE2A88">
              <w:rPr>
                <w:rFonts w:ascii="Arial Narrow" w:hAnsi="Arial Narrow" w:cs="Arial"/>
                <w:sz w:val="16"/>
                <w:szCs w:val="16"/>
                <w:lang w:val="en-MY"/>
              </w:rPr>
              <w:t>ve</w:t>
            </w:r>
            <w:r w:rsidRPr="00EE2A88">
              <w:rPr>
                <w:rFonts w:ascii="Arial Narrow" w:hAnsi="Arial Narrow" w:cs="Arial"/>
                <w:sz w:val="16"/>
                <w:szCs w:val="16"/>
                <w:lang w:val="en-MY"/>
              </w:rPr>
              <w:t xml:space="preserve"> paid in full all amounts due under</w:t>
            </w:r>
            <w:r w:rsidR="00816D87" w:rsidRPr="00EE2A88">
              <w:rPr>
                <w:rFonts w:ascii="Arial Narrow" w:hAnsi="Arial Narrow" w:cs="Arial"/>
                <w:sz w:val="16"/>
                <w:szCs w:val="16"/>
                <w:lang w:val="en-MY"/>
              </w:rPr>
              <w:t xml:space="preserve"> these Terms and Conditions (including </w:t>
            </w:r>
            <w:r w:rsidR="006008D8" w:rsidRPr="00EE2A88">
              <w:rPr>
                <w:rFonts w:ascii="Arial Narrow" w:hAnsi="Arial Narrow" w:cs="Arial"/>
                <w:sz w:val="16"/>
                <w:szCs w:val="16"/>
                <w:lang w:val="en-MY"/>
              </w:rPr>
              <w:t xml:space="preserve">satisfaction of </w:t>
            </w:r>
            <w:r w:rsidR="00816D87" w:rsidRPr="00EE2A88">
              <w:rPr>
                <w:rFonts w:ascii="Arial Narrow" w:hAnsi="Arial Narrow" w:cs="Arial"/>
                <w:sz w:val="16"/>
                <w:szCs w:val="16"/>
                <w:lang w:val="en-MY"/>
              </w:rPr>
              <w:t xml:space="preserve">the </w:t>
            </w:r>
            <w:r w:rsidR="00490B77" w:rsidRPr="00EE2A88">
              <w:rPr>
                <w:rFonts w:ascii="Arial Narrow" w:hAnsi="Arial Narrow" w:cs="Arial"/>
                <w:sz w:val="16"/>
                <w:szCs w:val="16"/>
                <w:lang w:val="en-MY"/>
              </w:rPr>
              <w:t xml:space="preserve">Express </w:t>
            </w:r>
            <w:r w:rsidR="00816D87" w:rsidRPr="00EE2A88">
              <w:rPr>
                <w:rFonts w:ascii="Arial Narrow" w:hAnsi="Arial Narrow" w:cs="Arial"/>
                <w:sz w:val="16"/>
                <w:szCs w:val="16"/>
                <w:lang w:val="en-MY"/>
              </w:rPr>
              <w:t>BG</w:t>
            </w:r>
            <w:r w:rsidR="000A5BC7" w:rsidRPr="00EE2A88">
              <w:rPr>
                <w:rFonts w:ascii="Arial Narrow" w:hAnsi="Arial Narrow" w:cs="Arial"/>
                <w:sz w:val="16"/>
                <w:szCs w:val="16"/>
                <w:lang w:val="en-MY"/>
              </w:rPr>
              <w:t>-i</w:t>
            </w:r>
            <w:r w:rsidR="00816D87" w:rsidRPr="00EE2A88">
              <w:rPr>
                <w:rFonts w:ascii="Arial Narrow" w:hAnsi="Arial Narrow" w:cs="Arial"/>
                <w:sz w:val="16"/>
                <w:szCs w:val="16"/>
                <w:lang w:val="en-MY"/>
              </w:rPr>
              <w:t xml:space="preserve"> Liability)</w:t>
            </w:r>
            <w:r w:rsidRPr="00EE2A88">
              <w:rPr>
                <w:rFonts w:ascii="Arial Narrow" w:hAnsi="Arial Narrow" w:cs="Arial"/>
                <w:sz w:val="16"/>
                <w:szCs w:val="16"/>
                <w:lang w:val="en-MY"/>
              </w:rPr>
              <w:t>.</w:t>
            </w:r>
          </w:p>
          <w:p w14:paraId="35496DA8" w14:textId="77777777" w:rsidR="00275FA1" w:rsidRPr="00EE2A88" w:rsidRDefault="00275FA1" w:rsidP="00321B2D">
            <w:pPr>
              <w:pStyle w:val="ListParagraph"/>
              <w:spacing w:before="20" w:after="20"/>
              <w:ind w:left="276"/>
              <w:jc w:val="both"/>
              <w:rPr>
                <w:rFonts w:ascii="Arial Narrow" w:hAnsi="Arial Narrow" w:cs="Arial"/>
                <w:sz w:val="16"/>
                <w:szCs w:val="16"/>
                <w:lang w:val="en-MY"/>
              </w:rPr>
            </w:pPr>
          </w:p>
          <w:p w14:paraId="54D4B229" w14:textId="1C502188" w:rsidR="00275FA1" w:rsidRPr="00EE2A88" w:rsidRDefault="00275FA1" w:rsidP="00321B2D">
            <w:pPr>
              <w:pStyle w:val="ListParagraph"/>
              <w:numPr>
                <w:ilvl w:val="0"/>
                <w:numId w:val="1"/>
              </w:numPr>
              <w:spacing w:before="20" w:after="20"/>
              <w:ind w:left="276" w:hanging="276"/>
              <w:jc w:val="both"/>
              <w:rPr>
                <w:rFonts w:ascii="Arial Narrow" w:hAnsi="Arial Narrow" w:cs="Arial"/>
                <w:sz w:val="16"/>
                <w:szCs w:val="16"/>
                <w:lang w:val="en-MY"/>
              </w:rPr>
            </w:pPr>
            <w:r w:rsidRPr="00EE2A88">
              <w:rPr>
                <w:rFonts w:ascii="Arial Narrow" w:hAnsi="Arial Narrow" w:cs="Arial"/>
                <w:sz w:val="16"/>
                <w:szCs w:val="16"/>
                <w:lang w:val="en-MY"/>
              </w:rPr>
              <w:t xml:space="preserve">All outstanding sums (whether actual or contingent) shall be immediately due and payable to the Bank and the Bank shall be entitled to debit the Designated </w:t>
            </w:r>
            <w:r w:rsidR="000244E5" w:rsidRPr="00EE2A88">
              <w:rPr>
                <w:rFonts w:ascii="Arial Narrow" w:hAnsi="Arial Narrow" w:cs="Arial"/>
                <w:sz w:val="16"/>
                <w:szCs w:val="16"/>
                <w:lang w:val="en-MY"/>
              </w:rPr>
              <w:t>COCD Account</w:t>
            </w:r>
            <w:r w:rsidRPr="00EE2A88">
              <w:rPr>
                <w:rFonts w:ascii="Arial Narrow" w:hAnsi="Arial Narrow" w:cs="Arial"/>
                <w:sz w:val="16"/>
                <w:szCs w:val="16"/>
                <w:lang w:val="en-MY"/>
              </w:rPr>
              <w:t xml:space="preserve"> for the </w:t>
            </w:r>
            <w:r w:rsidR="00490B77" w:rsidRPr="00EE2A88">
              <w:rPr>
                <w:rFonts w:ascii="Arial Narrow" w:hAnsi="Arial Narrow" w:cs="Arial"/>
                <w:sz w:val="16"/>
                <w:szCs w:val="16"/>
                <w:lang w:val="en-MY"/>
              </w:rPr>
              <w:t xml:space="preserve">Express </w:t>
            </w:r>
            <w:r w:rsidRPr="00EE2A88">
              <w:rPr>
                <w:rFonts w:ascii="Arial Narrow" w:hAnsi="Arial Narrow" w:cs="Arial"/>
                <w:sz w:val="16"/>
                <w:szCs w:val="16"/>
                <w:lang w:val="en-MY"/>
              </w:rPr>
              <w:t>BG</w:t>
            </w:r>
            <w:r w:rsidR="000A5BC7" w:rsidRPr="00EE2A88">
              <w:rPr>
                <w:rFonts w:ascii="Arial Narrow" w:hAnsi="Arial Narrow" w:cs="Arial"/>
                <w:sz w:val="16"/>
                <w:szCs w:val="16"/>
                <w:lang w:val="en-MY"/>
              </w:rPr>
              <w:t>-i</w:t>
            </w:r>
            <w:r w:rsidRPr="00EE2A88">
              <w:rPr>
                <w:rFonts w:ascii="Arial Narrow" w:hAnsi="Arial Narrow" w:cs="Arial"/>
                <w:sz w:val="16"/>
                <w:szCs w:val="16"/>
                <w:lang w:val="en-MY"/>
              </w:rPr>
              <w:t xml:space="preserve"> Liability </w:t>
            </w:r>
            <w:r w:rsidR="00777675" w:rsidRPr="00EE2A88">
              <w:rPr>
                <w:rFonts w:ascii="Arial Narrow" w:hAnsi="Arial Narrow" w:cs="Arial"/>
                <w:sz w:val="16"/>
                <w:szCs w:val="16"/>
                <w:lang w:val="en-MY"/>
              </w:rPr>
              <w:t>if any one or more of the following events occur (each an “</w:t>
            </w:r>
            <w:r w:rsidR="00777675" w:rsidRPr="00EE2A88">
              <w:rPr>
                <w:rFonts w:ascii="Arial Narrow" w:hAnsi="Arial Narrow" w:cs="Arial"/>
                <w:b/>
                <w:bCs/>
                <w:sz w:val="16"/>
                <w:szCs w:val="16"/>
                <w:lang w:val="en-MY"/>
              </w:rPr>
              <w:t>Event of Default</w:t>
            </w:r>
            <w:r w:rsidR="00777675" w:rsidRPr="00EE2A88">
              <w:rPr>
                <w:rFonts w:ascii="Arial Narrow" w:hAnsi="Arial Narrow" w:cs="Arial"/>
                <w:sz w:val="16"/>
                <w:szCs w:val="16"/>
                <w:lang w:val="en-MY"/>
              </w:rPr>
              <w:t>”)</w:t>
            </w:r>
            <w:r w:rsidRPr="00EE2A88">
              <w:rPr>
                <w:rFonts w:ascii="Arial Narrow" w:hAnsi="Arial Narrow" w:cs="Arial"/>
                <w:sz w:val="16"/>
                <w:szCs w:val="16"/>
                <w:lang w:val="en-MY"/>
              </w:rPr>
              <w:t>: -</w:t>
            </w:r>
          </w:p>
          <w:p w14:paraId="19C3F00A" w14:textId="38082586" w:rsidR="00A947E0" w:rsidRPr="00EE2A88" w:rsidRDefault="005B1C36" w:rsidP="00321B2D">
            <w:pPr>
              <w:pStyle w:val="ListParagraph"/>
              <w:numPr>
                <w:ilvl w:val="0"/>
                <w:numId w:val="33"/>
              </w:numPr>
              <w:spacing w:before="20" w:after="20"/>
              <w:ind w:left="560" w:hanging="284"/>
              <w:jc w:val="both"/>
              <w:rPr>
                <w:rFonts w:ascii="Arial Narrow" w:hAnsi="Arial Narrow" w:cs="Arial"/>
                <w:sz w:val="16"/>
                <w:szCs w:val="16"/>
                <w:lang w:val="en-MY"/>
              </w:rPr>
            </w:pPr>
            <w:r w:rsidRPr="00EE2A88">
              <w:rPr>
                <w:rFonts w:ascii="Arial Narrow" w:hAnsi="Arial Narrow" w:cs="Arial"/>
                <w:sz w:val="16"/>
                <w:szCs w:val="16"/>
                <w:lang w:val="en-MY"/>
              </w:rPr>
              <w:t xml:space="preserve">the Applicant or </w:t>
            </w:r>
            <w:r w:rsidR="00777675" w:rsidRPr="00EE2A88">
              <w:rPr>
                <w:rFonts w:ascii="Arial Narrow" w:hAnsi="Arial Narrow" w:cs="Arial"/>
                <w:sz w:val="16"/>
                <w:szCs w:val="16"/>
                <w:lang w:val="en-MY"/>
              </w:rPr>
              <w:t xml:space="preserve">the </w:t>
            </w:r>
            <w:r w:rsidRPr="00EE2A88">
              <w:rPr>
                <w:rFonts w:ascii="Arial Narrow" w:hAnsi="Arial Narrow" w:cs="Arial"/>
                <w:sz w:val="16"/>
                <w:szCs w:val="16"/>
                <w:lang w:val="en-MY"/>
              </w:rPr>
              <w:t xml:space="preserve">Accountholder </w:t>
            </w:r>
            <w:r w:rsidR="00777675" w:rsidRPr="00EE2A88">
              <w:rPr>
                <w:rFonts w:ascii="Arial Narrow" w:hAnsi="Arial Narrow" w:cs="Arial"/>
                <w:sz w:val="16"/>
                <w:szCs w:val="16"/>
                <w:lang w:val="en-MY"/>
              </w:rPr>
              <w:t xml:space="preserve">fails to pay or defaults in the payment of any sum of money or moneys </w:t>
            </w:r>
            <w:r w:rsidR="00AF7C23" w:rsidRPr="00EE2A88">
              <w:rPr>
                <w:rFonts w:ascii="Arial Narrow" w:hAnsi="Arial Narrow" w:cs="Arial"/>
                <w:sz w:val="16"/>
                <w:szCs w:val="16"/>
                <w:lang w:val="en-MY"/>
              </w:rPr>
              <w:t xml:space="preserve">(i) when due (whether formally demanded or not) or (ii) if due on demand, when demanded by the Bank in accordance with </w:t>
            </w:r>
            <w:r w:rsidR="00B94C97" w:rsidRPr="00EE2A88">
              <w:rPr>
                <w:rFonts w:ascii="Arial Narrow" w:hAnsi="Arial Narrow" w:cs="Arial"/>
                <w:sz w:val="16"/>
                <w:szCs w:val="16"/>
                <w:lang w:val="en-MY"/>
              </w:rPr>
              <w:t>this Application</w:t>
            </w:r>
            <w:r w:rsidR="00AF7C23" w:rsidRPr="00EE2A88">
              <w:rPr>
                <w:rFonts w:ascii="Arial Narrow" w:hAnsi="Arial Narrow" w:cs="Arial"/>
                <w:sz w:val="16"/>
                <w:szCs w:val="16"/>
                <w:lang w:val="en-MY"/>
              </w:rPr>
              <w:t xml:space="preserve"> or the Charge Documents;</w:t>
            </w:r>
          </w:p>
          <w:p w14:paraId="37F203F0" w14:textId="0F13E233" w:rsidR="00275FA1" w:rsidRPr="00EE2A88" w:rsidRDefault="00AF7C23" w:rsidP="00321B2D">
            <w:pPr>
              <w:pStyle w:val="ListParagraph"/>
              <w:numPr>
                <w:ilvl w:val="0"/>
                <w:numId w:val="33"/>
              </w:numPr>
              <w:spacing w:before="20" w:after="20"/>
              <w:ind w:left="560" w:hanging="284"/>
              <w:jc w:val="both"/>
              <w:rPr>
                <w:rFonts w:ascii="Arial Narrow" w:hAnsi="Arial Narrow" w:cs="Arial"/>
                <w:sz w:val="16"/>
                <w:szCs w:val="16"/>
                <w:lang w:val="en-MY"/>
              </w:rPr>
            </w:pPr>
            <w:r w:rsidRPr="00EE2A88">
              <w:rPr>
                <w:rFonts w:ascii="Arial Narrow" w:hAnsi="Arial Narrow" w:cs="Arial"/>
                <w:sz w:val="16"/>
                <w:szCs w:val="16"/>
                <w:lang w:val="en-MY"/>
              </w:rPr>
              <w:t>if any representation or warranty made to the Bank by the Applicant and/or the Accountholder is or will become incorrect or misleading in a material respect</w:t>
            </w:r>
            <w:r w:rsidR="00E26D66" w:rsidRPr="00EE2A88">
              <w:rPr>
                <w:rFonts w:ascii="Arial Narrow" w:hAnsi="Arial Narrow" w:cs="Arial"/>
                <w:sz w:val="16"/>
                <w:szCs w:val="16"/>
                <w:lang w:val="en-MY"/>
              </w:rPr>
              <w:t>;</w:t>
            </w:r>
          </w:p>
          <w:p w14:paraId="64EBFCA3" w14:textId="3D820A47" w:rsidR="00AF7C23" w:rsidRPr="00EE2A88" w:rsidRDefault="00AF7C23" w:rsidP="00321B2D">
            <w:pPr>
              <w:pStyle w:val="ListParagraph"/>
              <w:numPr>
                <w:ilvl w:val="0"/>
                <w:numId w:val="33"/>
              </w:numPr>
              <w:spacing w:before="20" w:after="20"/>
              <w:ind w:left="560" w:hanging="284"/>
              <w:jc w:val="both"/>
              <w:rPr>
                <w:rFonts w:ascii="Arial Narrow" w:hAnsi="Arial Narrow" w:cs="Arial"/>
                <w:sz w:val="16"/>
                <w:szCs w:val="16"/>
                <w:lang w:val="en-MY"/>
              </w:rPr>
            </w:pPr>
            <w:r w:rsidRPr="00EE2A88">
              <w:rPr>
                <w:rFonts w:ascii="Arial Narrow" w:hAnsi="Arial Narrow" w:cs="Arial"/>
                <w:sz w:val="16"/>
                <w:szCs w:val="16"/>
                <w:lang w:val="en-MY"/>
              </w:rPr>
              <w:t xml:space="preserve">if there are changes in the financial condition of the Applicant and/or the Accountholder which could or might, in reasonable the opinion of the Bank prejudice the ability of the Applicant or the Accountholder to perform their obligations under </w:t>
            </w:r>
            <w:r w:rsidR="00B94C97" w:rsidRPr="00EE2A88">
              <w:rPr>
                <w:rFonts w:ascii="Arial Narrow" w:hAnsi="Arial Narrow" w:cs="Arial"/>
                <w:sz w:val="16"/>
                <w:szCs w:val="16"/>
                <w:lang w:val="en-MY"/>
              </w:rPr>
              <w:t>this Application</w:t>
            </w:r>
            <w:r w:rsidRPr="00EE2A88">
              <w:rPr>
                <w:rFonts w:ascii="Arial Narrow" w:hAnsi="Arial Narrow" w:cs="Arial"/>
                <w:sz w:val="16"/>
                <w:szCs w:val="16"/>
                <w:lang w:val="en-MY"/>
              </w:rPr>
              <w:t xml:space="preserve"> or the Charge Documents;</w:t>
            </w:r>
          </w:p>
          <w:p w14:paraId="6AB3DFAD" w14:textId="7F68C7B4" w:rsidR="00AF7C23" w:rsidRPr="00EE2A88" w:rsidRDefault="00B94C97" w:rsidP="00321B2D">
            <w:pPr>
              <w:pStyle w:val="ListParagraph"/>
              <w:numPr>
                <w:ilvl w:val="0"/>
                <w:numId w:val="33"/>
              </w:numPr>
              <w:spacing w:before="20" w:after="20"/>
              <w:ind w:left="560" w:hanging="284"/>
              <w:jc w:val="both"/>
              <w:rPr>
                <w:rFonts w:ascii="Arial Narrow" w:hAnsi="Arial Narrow" w:cs="Arial"/>
                <w:sz w:val="16"/>
                <w:szCs w:val="16"/>
                <w:lang w:val="en-MY"/>
              </w:rPr>
            </w:pPr>
            <w:r w:rsidRPr="00EE2A88">
              <w:rPr>
                <w:rFonts w:ascii="Arial Narrow" w:hAnsi="Arial Narrow" w:cs="Arial"/>
                <w:sz w:val="16"/>
                <w:szCs w:val="16"/>
                <w:lang w:val="en-MY"/>
              </w:rPr>
              <w:t>the Applicant or the Accountholder breaches any term of this Application and/or the Charge Documents or fails to comply with any notice given under this Application and/or the Charge Documents requiring the Applicant and/or the Accountholder to remedy any breach of such terms;</w:t>
            </w:r>
          </w:p>
          <w:p w14:paraId="63B24783" w14:textId="1B2EAF2B" w:rsidR="00B94C97" w:rsidRPr="00EE2A88" w:rsidRDefault="00B94C97" w:rsidP="00321B2D">
            <w:pPr>
              <w:pStyle w:val="ListParagraph"/>
              <w:numPr>
                <w:ilvl w:val="0"/>
                <w:numId w:val="33"/>
              </w:numPr>
              <w:spacing w:before="20" w:after="20"/>
              <w:ind w:left="560" w:hanging="284"/>
              <w:jc w:val="both"/>
              <w:rPr>
                <w:rFonts w:ascii="Arial Narrow" w:hAnsi="Arial Narrow" w:cs="Arial"/>
                <w:sz w:val="16"/>
                <w:szCs w:val="16"/>
                <w:lang w:val="en-MY"/>
              </w:rPr>
            </w:pPr>
            <w:r w:rsidRPr="00EE2A88">
              <w:rPr>
                <w:rFonts w:ascii="Arial Narrow" w:hAnsi="Arial Narrow" w:cs="Arial"/>
                <w:sz w:val="16"/>
                <w:szCs w:val="16"/>
                <w:lang w:val="en-MY"/>
              </w:rPr>
              <w:t xml:space="preserve">if the Bank shall be of the reasonable opinion that any of the security created pursuant to the Charge Documents is in jeopardy or the value of the security pursuant to be </w:t>
            </w:r>
            <w:r w:rsidR="00516B72" w:rsidRPr="00EE2A88">
              <w:rPr>
                <w:rFonts w:ascii="Arial Narrow" w:hAnsi="Arial Narrow" w:cs="Arial"/>
                <w:sz w:val="16"/>
                <w:szCs w:val="16"/>
                <w:lang w:val="en-MY"/>
              </w:rPr>
              <w:t>Charge</w:t>
            </w:r>
            <w:r w:rsidRPr="00EE2A88">
              <w:rPr>
                <w:rFonts w:ascii="Arial Narrow" w:hAnsi="Arial Narrow" w:cs="Arial"/>
                <w:sz w:val="16"/>
                <w:szCs w:val="16"/>
                <w:lang w:val="en-MY"/>
              </w:rPr>
              <w:t xml:space="preserve"> Documents is insufficient for the purpose of </w:t>
            </w:r>
            <w:r w:rsidR="00516B72" w:rsidRPr="00EE2A88">
              <w:rPr>
                <w:rFonts w:ascii="Arial Narrow" w:hAnsi="Arial Narrow" w:cs="Arial"/>
                <w:sz w:val="16"/>
                <w:szCs w:val="16"/>
                <w:lang w:val="en-MY"/>
              </w:rPr>
              <w:t xml:space="preserve">the </w:t>
            </w:r>
            <w:r w:rsidR="00480EAA" w:rsidRPr="00EE2A88">
              <w:rPr>
                <w:rFonts w:ascii="Arial Narrow" w:hAnsi="Arial Narrow" w:cs="Arial"/>
                <w:sz w:val="16"/>
                <w:szCs w:val="16"/>
                <w:lang w:val="en-MY"/>
              </w:rPr>
              <w:t xml:space="preserve">Express </w:t>
            </w:r>
            <w:r w:rsidR="00516B72" w:rsidRPr="00EE2A88">
              <w:rPr>
                <w:rFonts w:ascii="Arial Narrow" w:hAnsi="Arial Narrow" w:cs="Arial"/>
                <w:sz w:val="16"/>
                <w:szCs w:val="16"/>
                <w:lang w:val="en-MY"/>
              </w:rPr>
              <w:t>BG</w:t>
            </w:r>
            <w:r w:rsidR="00A9503E" w:rsidRPr="00EE2A88">
              <w:rPr>
                <w:rFonts w:ascii="Arial Narrow" w:hAnsi="Arial Narrow" w:cs="Arial"/>
                <w:sz w:val="16"/>
                <w:szCs w:val="16"/>
                <w:lang w:val="en-MY"/>
              </w:rPr>
              <w:t>-i</w:t>
            </w:r>
            <w:r w:rsidR="00516B72" w:rsidRPr="00EE2A88">
              <w:rPr>
                <w:rFonts w:ascii="Arial Narrow" w:hAnsi="Arial Narrow" w:cs="Arial"/>
                <w:sz w:val="16"/>
                <w:szCs w:val="16"/>
                <w:lang w:val="en-MY"/>
              </w:rPr>
              <w:t xml:space="preserve"> facility</w:t>
            </w:r>
            <w:r w:rsidRPr="00EE2A88">
              <w:rPr>
                <w:rFonts w:ascii="Arial Narrow" w:hAnsi="Arial Narrow" w:cs="Arial"/>
                <w:sz w:val="16"/>
                <w:szCs w:val="16"/>
                <w:lang w:val="en-MY"/>
              </w:rPr>
              <w:t xml:space="preserve"> upon valuation or re-valuation</w:t>
            </w:r>
            <w:r w:rsidR="00516B72" w:rsidRPr="00EE2A88">
              <w:rPr>
                <w:rFonts w:ascii="Arial Narrow" w:hAnsi="Arial Narrow" w:cs="Arial"/>
                <w:sz w:val="16"/>
                <w:szCs w:val="16"/>
                <w:lang w:val="en-MY"/>
              </w:rPr>
              <w:t>;</w:t>
            </w:r>
          </w:p>
          <w:p w14:paraId="4BC93DA0" w14:textId="072EA120" w:rsidR="00516B72" w:rsidRPr="00EE2A88" w:rsidRDefault="00516B72" w:rsidP="00321B2D">
            <w:pPr>
              <w:pStyle w:val="ListParagraph"/>
              <w:numPr>
                <w:ilvl w:val="0"/>
                <w:numId w:val="33"/>
              </w:numPr>
              <w:spacing w:before="20" w:after="20"/>
              <w:ind w:left="560" w:hanging="284"/>
              <w:jc w:val="both"/>
              <w:rPr>
                <w:rFonts w:ascii="Arial Narrow" w:hAnsi="Arial Narrow" w:cs="Arial"/>
                <w:sz w:val="16"/>
                <w:szCs w:val="16"/>
                <w:lang w:val="en-MY"/>
              </w:rPr>
            </w:pPr>
            <w:r w:rsidRPr="00EE2A88">
              <w:rPr>
                <w:rFonts w:ascii="Arial Narrow" w:hAnsi="Arial Narrow" w:cs="Arial"/>
                <w:sz w:val="16"/>
                <w:szCs w:val="16"/>
                <w:lang w:val="en-MY"/>
              </w:rPr>
              <w:t>it is or will become unlawful or illegal for the Applicant and/or the Accountholder to perform or comply with any one or more of the obligations of the Applicant and/or the Accountholder under this Application or the Charge Documents;</w:t>
            </w:r>
          </w:p>
          <w:p w14:paraId="22E7F50F" w14:textId="228B4F89" w:rsidR="00516B72" w:rsidRPr="00EE2A88" w:rsidRDefault="00516B72" w:rsidP="00321B2D">
            <w:pPr>
              <w:pStyle w:val="ListParagraph"/>
              <w:numPr>
                <w:ilvl w:val="0"/>
                <w:numId w:val="33"/>
              </w:numPr>
              <w:spacing w:before="20" w:after="20"/>
              <w:ind w:left="560" w:hanging="284"/>
              <w:jc w:val="both"/>
              <w:rPr>
                <w:rFonts w:ascii="Arial Narrow" w:hAnsi="Arial Narrow" w:cs="Arial"/>
                <w:sz w:val="16"/>
                <w:szCs w:val="16"/>
                <w:lang w:val="en-MY"/>
              </w:rPr>
            </w:pPr>
            <w:r w:rsidRPr="00EE2A88">
              <w:rPr>
                <w:rFonts w:ascii="Arial Narrow" w:hAnsi="Arial Narrow" w:cs="Arial"/>
                <w:sz w:val="16"/>
                <w:szCs w:val="16"/>
                <w:lang w:val="en-MY"/>
              </w:rPr>
              <w:t>any authori</w:t>
            </w:r>
            <w:r w:rsidR="00C337B4" w:rsidRPr="00EE2A88">
              <w:rPr>
                <w:rFonts w:ascii="Arial Narrow" w:hAnsi="Arial Narrow" w:cs="Arial"/>
                <w:sz w:val="16"/>
                <w:szCs w:val="16"/>
                <w:lang w:val="en-MY"/>
              </w:rPr>
              <w:t>s</w:t>
            </w:r>
            <w:r w:rsidRPr="00EE2A88">
              <w:rPr>
                <w:rFonts w:ascii="Arial Narrow" w:hAnsi="Arial Narrow" w:cs="Arial"/>
                <w:sz w:val="16"/>
                <w:szCs w:val="16"/>
                <w:lang w:val="en-MY"/>
              </w:rPr>
              <w:t xml:space="preserve">ation, approval, consent, condition, order or licence required to be taken, fulfilled or done for the purpose of the </w:t>
            </w:r>
            <w:r w:rsidR="00480EAA" w:rsidRPr="00EE2A88">
              <w:rPr>
                <w:rFonts w:ascii="Arial Narrow" w:hAnsi="Arial Narrow" w:cs="Arial"/>
                <w:sz w:val="16"/>
                <w:szCs w:val="16"/>
                <w:lang w:val="en-MY"/>
              </w:rPr>
              <w:t xml:space="preserve">Express </w:t>
            </w:r>
            <w:r w:rsidRPr="00EE2A88">
              <w:rPr>
                <w:rFonts w:ascii="Arial Narrow" w:hAnsi="Arial Narrow" w:cs="Arial"/>
                <w:sz w:val="16"/>
                <w:szCs w:val="16"/>
                <w:lang w:val="en-MY"/>
              </w:rPr>
              <w:t>BG</w:t>
            </w:r>
            <w:r w:rsidR="000A5BC7" w:rsidRPr="00EE2A88">
              <w:rPr>
                <w:rFonts w:ascii="Arial Narrow" w:hAnsi="Arial Narrow" w:cs="Arial"/>
                <w:sz w:val="16"/>
                <w:szCs w:val="16"/>
                <w:lang w:val="en-MY"/>
              </w:rPr>
              <w:t>-i</w:t>
            </w:r>
            <w:r w:rsidRPr="00EE2A88">
              <w:rPr>
                <w:rFonts w:ascii="Arial Narrow" w:hAnsi="Arial Narrow" w:cs="Arial"/>
                <w:sz w:val="16"/>
                <w:szCs w:val="16"/>
                <w:lang w:val="en-MY"/>
              </w:rPr>
              <w:t xml:space="preserve"> facility </w:t>
            </w:r>
            <w:r w:rsidR="00C337B4" w:rsidRPr="00EE2A88">
              <w:rPr>
                <w:rFonts w:ascii="Arial Narrow" w:hAnsi="Arial Narrow" w:cs="Arial"/>
                <w:sz w:val="16"/>
                <w:szCs w:val="16"/>
                <w:lang w:val="en-MY"/>
              </w:rPr>
              <w:t>is not taken, fulfilled or done or ceases to be in full force and effect;</w:t>
            </w:r>
          </w:p>
          <w:p w14:paraId="6E0C6AA0" w14:textId="26C60329" w:rsidR="00C337B4" w:rsidRPr="00EE2A88" w:rsidRDefault="00C337B4" w:rsidP="00321B2D">
            <w:pPr>
              <w:pStyle w:val="ListParagraph"/>
              <w:numPr>
                <w:ilvl w:val="0"/>
                <w:numId w:val="33"/>
              </w:numPr>
              <w:spacing w:before="20" w:after="20"/>
              <w:ind w:left="560" w:hanging="284"/>
              <w:jc w:val="both"/>
              <w:rPr>
                <w:rFonts w:ascii="Arial Narrow" w:hAnsi="Arial Narrow" w:cs="Arial"/>
                <w:sz w:val="16"/>
                <w:szCs w:val="16"/>
                <w:lang w:val="en-MY"/>
              </w:rPr>
            </w:pPr>
            <w:r w:rsidRPr="00EE2A88">
              <w:rPr>
                <w:rFonts w:ascii="Arial Narrow" w:hAnsi="Arial Narrow" w:cs="Arial"/>
                <w:sz w:val="16"/>
                <w:szCs w:val="16"/>
                <w:lang w:val="en-MY"/>
              </w:rPr>
              <w:t xml:space="preserve">the Applicant and/or the Accountholder commits a default of any provisions of any agreement, or security documents, or both (as the case may be) relating to other accounts or </w:t>
            </w:r>
            <w:r w:rsidR="000A5BC7" w:rsidRPr="00EE2A88">
              <w:rPr>
                <w:rFonts w:ascii="Arial Narrow" w:hAnsi="Arial Narrow" w:cs="Arial"/>
                <w:sz w:val="16"/>
                <w:szCs w:val="16"/>
                <w:lang w:val="en-MY"/>
              </w:rPr>
              <w:t>financing/</w:t>
            </w:r>
            <w:r w:rsidRPr="00EE2A88">
              <w:rPr>
                <w:rFonts w:ascii="Arial Narrow" w:hAnsi="Arial Narrow" w:cs="Arial"/>
                <w:sz w:val="16"/>
                <w:szCs w:val="16"/>
                <w:lang w:val="en-MY"/>
              </w:rPr>
              <w:t>loan facilities granted by other parties;</w:t>
            </w:r>
          </w:p>
          <w:p w14:paraId="75B1360E" w14:textId="767F58F7" w:rsidR="000634F2" w:rsidRPr="00EE2A88" w:rsidRDefault="000634F2" w:rsidP="00321B2D">
            <w:pPr>
              <w:pStyle w:val="ListParagraph"/>
              <w:numPr>
                <w:ilvl w:val="0"/>
                <w:numId w:val="33"/>
              </w:numPr>
              <w:spacing w:before="20" w:after="20"/>
              <w:ind w:left="560" w:hanging="284"/>
              <w:jc w:val="both"/>
              <w:rPr>
                <w:rFonts w:ascii="Arial Narrow" w:hAnsi="Arial Narrow" w:cs="Arial"/>
                <w:sz w:val="16"/>
                <w:szCs w:val="16"/>
                <w:lang w:val="en-MY"/>
              </w:rPr>
            </w:pPr>
            <w:r w:rsidRPr="00EE2A88">
              <w:rPr>
                <w:rFonts w:ascii="Arial Narrow" w:hAnsi="Arial Narrow" w:cs="Arial"/>
                <w:sz w:val="16"/>
                <w:szCs w:val="16"/>
                <w:lang w:val="en-MY"/>
              </w:rPr>
              <w:t>if legal proceedings, suit or action of any kind (whether criminal or civil) is instituted against the Applicant and/or the Accountholder and such legal proceedings will materially affect their payment capability;</w:t>
            </w:r>
          </w:p>
          <w:p w14:paraId="0E84EB14" w14:textId="569E193E" w:rsidR="000634F2" w:rsidRPr="00EE2A88" w:rsidRDefault="000634F2" w:rsidP="00321B2D">
            <w:pPr>
              <w:pStyle w:val="ListParagraph"/>
              <w:numPr>
                <w:ilvl w:val="0"/>
                <w:numId w:val="33"/>
              </w:numPr>
              <w:spacing w:before="20" w:after="20"/>
              <w:ind w:left="560" w:hanging="284"/>
              <w:jc w:val="both"/>
              <w:rPr>
                <w:rFonts w:ascii="Arial Narrow" w:hAnsi="Arial Narrow" w:cs="Arial"/>
                <w:sz w:val="16"/>
                <w:szCs w:val="16"/>
                <w:lang w:val="en-MY"/>
              </w:rPr>
            </w:pPr>
            <w:r w:rsidRPr="00EE2A88">
              <w:rPr>
                <w:rFonts w:ascii="Arial Narrow" w:hAnsi="Arial Narrow" w:cs="Arial"/>
                <w:sz w:val="16"/>
                <w:szCs w:val="16"/>
                <w:lang w:val="en-MY"/>
              </w:rPr>
              <w:t>a distress or execution or other process of a court of competent jurisdiction is levied upon or issued against the Applicant or the Accountholder’s property or any part of it and such distress execution or other process (as the case may be) is not discharged by the Applicant or the Accountholder within seven (7) days from the date of each levy or issue;</w:t>
            </w:r>
          </w:p>
          <w:p w14:paraId="2877F540" w14:textId="10723F40" w:rsidR="000634F2" w:rsidRPr="00EE2A88" w:rsidRDefault="000634F2" w:rsidP="00321B2D">
            <w:pPr>
              <w:pStyle w:val="ListParagraph"/>
              <w:numPr>
                <w:ilvl w:val="0"/>
                <w:numId w:val="33"/>
              </w:numPr>
              <w:spacing w:before="20" w:after="20"/>
              <w:ind w:left="560" w:hanging="284"/>
              <w:jc w:val="both"/>
              <w:rPr>
                <w:rFonts w:ascii="Arial Narrow" w:hAnsi="Arial Narrow" w:cs="Arial"/>
                <w:sz w:val="16"/>
                <w:szCs w:val="16"/>
                <w:lang w:val="en-MY"/>
              </w:rPr>
            </w:pPr>
            <w:r w:rsidRPr="00EE2A88">
              <w:rPr>
                <w:rFonts w:ascii="Arial Narrow" w:hAnsi="Arial Narrow" w:cs="Arial"/>
                <w:sz w:val="16"/>
                <w:szCs w:val="16"/>
                <w:lang w:val="en-MY"/>
              </w:rPr>
              <w:t xml:space="preserve">any step or action is </w:t>
            </w:r>
            <w:r w:rsidR="000855B0" w:rsidRPr="00EE2A88">
              <w:rPr>
                <w:rFonts w:ascii="Arial Narrow" w:hAnsi="Arial Narrow" w:cs="Arial"/>
                <w:sz w:val="16"/>
                <w:szCs w:val="16"/>
                <w:lang w:val="en-MY"/>
              </w:rPr>
              <w:t>taken, or a petition is presented</w:t>
            </w:r>
            <w:r w:rsidRPr="00EE2A88">
              <w:rPr>
                <w:rFonts w:ascii="Arial Narrow" w:hAnsi="Arial Narrow" w:cs="Arial"/>
                <w:sz w:val="16"/>
                <w:szCs w:val="16"/>
                <w:lang w:val="en-MY"/>
              </w:rPr>
              <w:t xml:space="preserve"> for the bankruptcy or insolvency of the Applicant or the </w:t>
            </w:r>
            <w:r w:rsidR="000855B0" w:rsidRPr="00EE2A88">
              <w:rPr>
                <w:rFonts w:ascii="Arial Narrow" w:hAnsi="Arial Narrow" w:cs="Arial"/>
                <w:sz w:val="16"/>
                <w:szCs w:val="16"/>
                <w:lang w:val="en-MY"/>
              </w:rPr>
              <w:t>Accountholder;</w:t>
            </w:r>
          </w:p>
          <w:p w14:paraId="70044A90" w14:textId="4C1C5FED" w:rsidR="000855B0" w:rsidRPr="00EE2A88" w:rsidRDefault="000855B0" w:rsidP="00321B2D">
            <w:pPr>
              <w:pStyle w:val="ListParagraph"/>
              <w:numPr>
                <w:ilvl w:val="0"/>
                <w:numId w:val="33"/>
              </w:numPr>
              <w:spacing w:before="20" w:after="20"/>
              <w:ind w:left="560" w:hanging="284"/>
              <w:jc w:val="both"/>
              <w:rPr>
                <w:rFonts w:ascii="Arial Narrow" w:hAnsi="Arial Narrow" w:cs="Arial"/>
                <w:sz w:val="16"/>
                <w:szCs w:val="16"/>
                <w:lang w:val="en-MY"/>
              </w:rPr>
            </w:pPr>
            <w:r w:rsidRPr="00EE2A88">
              <w:rPr>
                <w:rFonts w:ascii="Arial Narrow" w:hAnsi="Arial Narrow" w:cs="Arial"/>
                <w:sz w:val="16"/>
                <w:szCs w:val="16"/>
                <w:lang w:val="en-MY"/>
              </w:rPr>
              <w:t xml:space="preserve">any step or petition or action is taken or a resolution is passed for the winding up, dissolution, liquidation or judicial management the Applicant and such step or petition or action is not discharged or stayed within </w:t>
            </w:r>
            <w:r w:rsidR="00480EAA" w:rsidRPr="00EE2A88">
              <w:rPr>
                <w:rFonts w:ascii="Arial Narrow" w:hAnsi="Arial Narrow" w:cs="Arial"/>
                <w:sz w:val="16"/>
                <w:szCs w:val="16"/>
                <w:lang w:val="en-MY"/>
              </w:rPr>
              <w:t>twenty-one (</w:t>
            </w:r>
            <w:r w:rsidRPr="00EE2A88">
              <w:rPr>
                <w:rFonts w:ascii="Arial Narrow" w:hAnsi="Arial Narrow" w:cs="Arial"/>
                <w:sz w:val="16"/>
                <w:szCs w:val="16"/>
                <w:lang w:val="en-MY"/>
              </w:rPr>
              <w:t>21</w:t>
            </w:r>
            <w:r w:rsidR="00480EAA" w:rsidRPr="00EE2A88">
              <w:rPr>
                <w:rFonts w:ascii="Arial Narrow" w:hAnsi="Arial Narrow" w:cs="Arial"/>
                <w:sz w:val="16"/>
                <w:szCs w:val="16"/>
                <w:lang w:val="en-MY"/>
              </w:rPr>
              <w:t>)</w:t>
            </w:r>
            <w:r w:rsidRPr="00EE2A88">
              <w:rPr>
                <w:rFonts w:ascii="Arial Narrow" w:hAnsi="Arial Narrow" w:cs="Arial"/>
                <w:sz w:val="16"/>
                <w:szCs w:val="16"/>
                <w:lang w:val="en-MY"/>
              </w:rPr>
              <w:t xml:space="preserve"> days from the date of the taking of such step, petition or action;</w:t>
            </w:r>
          </w:p>
          <w:p w14:paraId="2318F37B" w14:textId="77777777" w:rsidR="000A5AAF" w:rsidRPr="00EE2A88" w:rsidRDefault="000855B0" w:rsidP="00321B2D">
            <w:pPr>
              <w:pStyle w:val="ListParagraph"/>
              <w:numPr>
                <w:ilvl w:val="0"/>
                <w:numId w:val="33"/>
              </w:numPr>
              <w:spacing w:before="20" w:after="20"/>
              <w:ind w:left="560" w:hanging="284"/>
              <w:jc w:val="both"/>
              <w:rPr>
                <w:rFonts w:ascii="Arial Narrow" w:hAnsi="Arial Narrow" w:cs="Arial"/>
                <w:sz w:val="16"/>
                <w:szCs w:val="16"/>
                <w:lang w:val="en-MY"/>
              </w:rPr>
            </w:pPr>
            <w:r w:rsidRPr="00EE2A88">
              <w:rPr>
                <w:rFonts w:ascii="Arial Narrow" w:hAnsi="Arial Narrow" w:cs="Arial"/>
                <w:sz w:val="16"/>
                <w:szCs w:val="16"/>
                <w:lang w:val="en-MY"/>
              </w:rPr>
              <w:t xml:space="preserve">the Applicant or the Accountholder shall make an assignment or enter into an arrangement for composition for the benefit of </w:t>
            </w:r>
            <w:r w:rsidR="000A5AAF" w:rsidRPr="00EE2A88">
              <w:rPr>
                <w:rFonts w:ascii="Arial Narrow" w:hAnsi="Arial Narrow" w:cs="Arial"/>
                <w:sz w:val="16"/>
                <w:szCs w:val="16"/>
                <w:lang w:val="en-MY"/>
              </w:rPr>
              <w:t xml:space="preserve">its </w:t>
            </w:r>
            <w:r w:rsidRPr="00EE2A88">
              <w:rPr>
                <w:rFonts w:ascii="Arial Narrow" w:hAnsi="Arial Narrow" w:cs="Arial"/>
                <w:sz w:val="16"/>
                <w:szCs w:val="16"/>
                <w:lang w:val="en-MY"/>
              </w:rPr>
              <w:t>creditors</w:t>
            </w:r>
            <w:r w:rsidR="000A5AAF" w:rsidRPr="00EE2A88">
              <w:rPr>
                <w:rFonts w:ascii="Arial Narrow" w:hAnsi="Arial Narrow" w:cs="Arial"/>
                <w:sz w:val="16"/>
                <w:szCs w:val="16"/>
                <w:lang w:val="en-MY"/>
              </w:rPr>
              <w:t>;</w:t>
            </w:r>
          </w:p>
          <w:p w14:paraId="471D741E" w14:textId="0FB4259C" w:rsidR="000855B0" w:rsidRPr="00EE2A88" w:rsidRDefault="000855B0" w:rsidP="00321B2D">
            <w:pPr>
              <w:pStyle w:val="ListParagraph"/>
              <w:numPr>
                <w:ilvl w:val="0"/>
                <w:numId w:val="33"/>
              </w:numPr>
              <w:spacing w:before="20" w:after="20"/>
              <w:ind w:left="560" w:hanging="284"/>
              <w:jc w:val="both"/>
              <w:rPr>
                <w:rFonts w:ascii="Arial Narrow" w:hAnsi="Arial Narrow" w:cs="Arial"/>
                <w:sz w:val="16"/>
                <w:szCs w:val="16"/>
                <w:lang w:val="en-MY"/>
              </w:rPr>
            </w:pPr>
            <w:r w:rsidRPr="00EE2A88">
              <w:rPr>
                <w:rFonts w:ascii="Arial Narrow" w:hAnsi="Arial Narrow" w:cs="Arial"/>
                <w:sz w:val="16"/>
                <w:szCs w:val="16"/>
                <w:lang w:val="en-MY"/>
              </w:rPr>
              <w:t xml:space="preserve">any judgment against </w:t>
            </w:r>
            <w:r w:rsidR="000A5AAF" w:rsidRPr="00EE2A88">
              <w:rPr>
                <w:rFonts w:ascii="Arial Narrow" w:hAnsi="Arial Narrow" w:cs="Arial"/>
                <w:sz w:val="16"/>
                <w:szCs w:val="16"/>
                <w:lang w:val="en-MY"/>
              </w:rPr>
              <w:t xml:space="preserve">the Applicant or the Accountholder </w:t>
            </w:r>
            <w:r w:rsidRPr="00EE2A88">
              <w:rPr>
                <w:rFonts w:ascii="Arial Narrow" w:hAnsi="Arial Narrow" w:cs="Arial"/>
                <w:sz w:val="16"/>
                <w:szCs w:val="16"/>
                <w:lang w:val="en-MY"/>
              </w:rPr>
              <w:t xml:space="preserve">is unsatisfied for a period of </w:t>
            </w:r>
            <w:r w:rsidR="00480EAA" w:rsidRPr="00EE2A88">
              <w:rPr>
                <w:rFonts w:ascii="Arial Narrow" w:hAnsi="Arial Narrow" w:cs="Arial"/>
                <w:sz w:val="16"/>
                <w:szCs w:val="16"/>
                <w:lang w:val="en-MY"/>
              </w:rPr>
              <w:t>twenty-one (</w:t>
            </w:r>
            <w:r w:rsidRPr="00EE2A88">
              <w:rPr>
                <w:rFonts w:ascii="Arial Narrow" w:hAnsi="Arial Narrow" w:cs="Arial"/>
                <w:sz w:val="16"/>
                <w:szCs w:val="16"/>
                <w:lang w:val="en-MY"/>
              </w:rPr>
              <w:t>21</w:t>
            </w:r>
            <w:r w:rsidR="00480EAA" w:rsidRPr="00EE2A88">
              <w:rPr>
                <w:rFonts w:ascii="Arial Narrow" w:hAnsi="Arial Narrow" w:cs="Arial"/>
                <w:sz w:val="16"/>
                <w:szCs w:val="16"/>
                <w:lang w:val="en-MY"/>
              </w:rPr>
              <w:t>)</w:t>
            </w:r>
            <w:r w:rsidRPr="00EE2A88">
              <w:rPr>
                <w:rFonts w:ascii="Arial Narrow" w:hAnsi="Arial Narrow" w:cs="Arial"/>
                <w:sz w:val="16"/>
                <w:szCs w:val="16"/>
                <w:lang w:val="en-MY"/>
              </w:rPr>
              <w:t xml:space="preserve"> days or more unless an appeal against such judgment is pending or a stay of execution has been granted by the courts</w:t>
            </w:r>
            <w:r w:rsidR="000A5AAF" w:rsidRPr="00EE2A88">
              <w:rPr>
                <w:rFonts w:ascii="Arial Narrow" w:hAnsi="Arial Narrow" w:cs="Arial"/>
                <w:sz w:val="16"/>
                <w:szCs w:val="16"/>
                <w:lang w:val="en-MY"/>
              </w:rPr>
              <w:t>;</w:t>
            </w:r>
          </w:p>
          <w:p w14:paraId="23F2C20D" w14:textId="1A225496" w:rsidR="000A5AAF" w:rsidRPr="00EE2A88" w:rsidRDefault="000A5AAF" w:rsidP="00321B2D">
            <w:pPr>
              <w:pStyle w:val="ListParagraph"/>
              <w:numPr>
                <w:ilvl w:val="0"/>
                <w:numId w:val="33"/>
              </w:numPr>
              <w:spacing w:before="20" w:after="20"/>
              <w:ind w:left="560" w:hanging="284"/>
              <w:jc w:val="both"/>
              <w:rPr>
                <w:rFonts w:ascii="Arial Narrow" w:hAnsi="Arial Narrow" w:cs="Arial"/>
                <w:sz w:val="16"/>
                <w:szCs w:val="16"/>
                <w:lang w:val="en-MY"/>
              </w:rPr>
            </w:pPr>
            <w:r w:rsidRPr="00EE2A88">
              <w:rPr>
                <w:rFonts w:ascii="Arial Narrow" w:hAnsi="Arial Narrow" w:cs="Arial"/>
                <w:sz w:val="16"/>
                <w:szCs w:val="16"/>
                <w:lang w:val="en-MY"/>
              </w:rPr>
              <w:t>a liquidator or a receiver and/or manager or judicial manager shall be appointed in respect of the undertaking or property of the Applicant. In the case of the Applicant or the Accountholder being an individual, partnership or sole proprietorship, an official assignee or trustee is appointed over the its property, assets or undertaking</w:t>
            </w:r>
            <w:r w:rsidR="00AE40FA" w:rsidRPr="00EE2A88">
              <w:rPr>
                <w:rFonts w:ascii="Arial Narrow" w:hAnsi="Arial Narrow" w:cs="Arial"/>
                <w:sz w:val="16"/>
                <w:szCs w:val="16"/>
                <w:lang w:val="en-MY"/>
              </w:rPr>
              <w:t>;</w:t>
            </w:r>
          </w:p>
          <w:p w14:paraId="4742A282" w14:textId="671062CB" w:rsidR="00AE40FA" w:rsidRPr="00EE2A88" w:rsidRDefault="00AE40FA" w:rsidP="00321B2D">
            <w:pPr>
              <w:pStyle w:val="ListParagraph"/>
              <w:numPr>
                <w:ilvl w:val="0"/>
                <w:numId w:val="33"/>
              </w:numPr>
              <w:spacing w:before="20" w:after="20"/>
              <w:ind w:left="560" w:hanging="284"/>
              <w:jc w:val="both"/>
              <w:rPr>
                <w:rFonts w:ascii="Arial Narrow" w:hAnsi="Arial Narrow" w:cs="Arial"/>
                <w:sz w:val="16"/>
                <w:szCs w:val="16"/>
                <w:lang w:val="en-MY"/>
              </w:rPr>
            </w:pPr>
            <w:r w:rsidRPr="00EE2A88">
              <w:rPr>
                <w:rFonts w:ascii="Arial Narrow" w:hAnsi="Arial Narrow" w:cs="Arial"/>
                <w:sz w:val="16"/>
                <w:szCs w:val="16"/>
                <w:lang w:val="en-MY"/>
              </w:rPr>
              <w:t>the Applicant or the Accountholder enters into or proposes to enter into, or there is declared by any competent court or authority, a moratorium on the payment of indebtedness or other suspensions of payments generally;</w:t>
            </w:r>
          </w:p>
          <w:p w14:paraId="7AAAF7C9" w14:textId="188A94F0" w:rsidR="00AE40FA" w:rsidRPr="00EE2A88" w:rsidRDefault="00AE40FA" w:rsidP="00321B2D">
            <w:pPr>
              <w:pStyle w:val="ListParagraph"/>
              <w:numPr>
                <w:ilvl w:val="0"/>
                <w:numId w:val="33"/>
              </w:numPr>
              <w:spacing w:before="20" w:after="20"/>
              <w:ind w:left="560" w:hanging="284"/>
              <w:jc w:val="both"/>
              <w:rPr>
                <w:rFonts w:ascii="Arial Narrow" w:hAnsi="Arial Narrow" w:cs="Arial"/>
                <w:sz w:val="16"/>
                <w:szCs w:val="16"/>
                <w:lang w:val="en-MY"/>
              </w:rPr>
            </w:pPr>
            <w:r w:rsidRPr="00EE2A88">
              <w:rPr>
                <w:rFonts w:ascii="Arial Narrow" w:hAnsi="Arial Narrow" w:cs="Arial"/>
                <w:sz w:val="16"/>
                <w:szCs w:val="16"/>
                <w:lang w:val="en-MY"/>
              </w:rPr>
              <w:t>the Applicant or the Accountholder who is a natural person or individual dies or becomes insane or is adjudged a bankrupt or commits an act of bankruptcy;</w:t>
            </w:r>
          </w:p>
          <w:p w14:paraId="1780824C" w14:textId="1C952010" w:rsidR="00AE40FA" w:rsidRPr="00EE2A88" w:rsidRDefault="00FE0E3B" w:rsidP="00321B2D">
            <w:pPr>
              <w:pStyle w:val="ListParagraph"/>
              <w:numPr>
                <w:ilvl w:val="0"/>
                <w:numId w:val="33"/>
              </w:numPr>
              <w:spacing w:before="20" w:after="20"/>
              <w:ind w:left="560" w:hanging="284"/>
              <w:jc w:val="both"/>
              <w:rPr>
                <w:rFonts w:ascii="Arial Narrow" w:hAnsi="Arial Narrow" w:cs="Arial"/>
                <w:sz w:val="16"/>
                <w:szCs w:val="16"/>
                <w:lang w:val="en-MY"/>
              </w:rPr>
            </w:pPr>
            <w:r w:rsidRPr="00EE2A88">
              <w:rPr>
                <w:rFonts w:ascii="Arial Narrow" w:hAnsi="Arial Narrow" w:cs="Arial"/>
                <w:sz w:val="16"/>
                <w:szCs w:val="16"/>
                <w:lang w:val="en-MY"/>
              </w:rPr>
              <w:t>in the opinion of the Bank, the Applicant or the Accountholder’s account with the Bank is or has not been operated satisfactorily;</w:t>
            </w:r>
          </w:p>
          <w:p w14:paraId="1FFBB5D8" w14:textId="4516E80E" w:rsidR="001722C2" w:rsidRPr="00EE2A88" w:rsidRDefault="001722C2" w:rsidP="00321B2D">
            <w:pPr>
              <w:pStyle w:val="ListParagraph"/>
              <w:numPr>
                <w:ilvl w:val="0"/>
                <w:numId w:val="33"/>
              </w:numPr>
              <w:spacing w:before="20" w:after="20"/>
              <w:ind w:left="560" w:hanging="284"/>
              <w:jc w:val="both"/>
              <w:rPr>
                <w:rFonts w:ascii="Arial Narrow" w:hAnsi="Arial Narrow" w:cs="Arial"/>
                <w:sz w:val="16"/>
                <w:szCs w:val="16"/>
                <w:lang w:val="en-MY"/>
              </w:rPr>
            </w:pPr>
            <w:r w:rsidRPr="00EE2A88">
              <w:rPr>
                <w:rFonts w:ascii="Arial Narrow" w:hAnsi="Arial Narrow" w:cs="Arial"/>
                <w:sz w:val="16"/>
                <w:szCs w:val="16"/>
                <w:lang w:val="en-MY"/>
              </w:rPr>
              <w:t>any of the Charge Documents cannot be perfected for any reason</w:t>
            </w:r>
            <w:r w:rsidR="00FF20A4" w:rsidRPr="00EE2A88">
              <w:rPr>
                <w:rFonts w:ascii="Arial Narrow" w:hAnsi="Arial Narrow" w:cs="Arial"/>
                <w:sz w:val="16"/>
                <w:szCs w:val="16"/>
                <w:lang w:val="en-MY"/>
              </w:rPr>
              <w:t xml:space="preserve"> or ceases to have full force and effect, is terminated, disputed, in jeopardy or invalidated</w:t>
            </w:r>
            <w:r w:rsidR="00AD3151" w:rsidRPr="00EE2A88">
              <w:rPr>
                <w:rFonts w:ascii="Arial Narrow" w:hAnsi="Arial Narrow" w:cs="Arial"/>
                <w:sz w:val="16"/>
                <w:szCs w:val="16"/>
                <w:lang w:val="en-MY"/>
              </w:rPr>
              <w:t xml:space="preserve"> or is unenforceable</w:t>
            </w:r>
            <w:r w:rsidRPr="00EE2A88">
              <w:rPr>
                <w:rFonts w:ascii="Arial Narrow" w:hAnsi="Arial Narrow" w:cs="Arial"/>
                <w:sz w:val="16"/>
                <w:szCs w:val="16"/>
                <w:lang w:val="en-MY"/>
              </w:rPr>
              <w:t>;</w:t>
            </w:r>
          </w:p>
          <w:p w14:paraId="5D3D39BF" w14:textId="575E5E3E" w:rsidR="001722C2" w:rsidRPr="00EE2A88" w:rsidRDefault="00AD3151" w:rsidP="00321B2D">
            <w:pPr>
              <w:pStyle w:val="ListParagraph"/>
              <w:numPr>
                <w:ilvl w:val="0"/>
                <w:numId w:val="33"/>
              </w:numPr>
              <w:spacing w:before="20" w:after="20"/>
              <w:ind w:left="560" w:hanging="284"/>
              <w:jc w:val="both"/>
              <w:rPr>
                <w:rFonts w:ascii="Arial Narrow" w:hAnsi="Arial Narrow" w:cs="Arial"/>
                <w:sz w:val="16"/>
                <w:szCs w:val="16"/>
                <w:lang w:val="en-MY"/>
              </w:rPr>
            </w:pPr>
            <w:r w:rsidRPr="00EE2A88">
              <w:rPr>
                <w:rFonts w:ascii="Arial Narrow" w:hAnsi="Arial Narrow" w:cs="Arial"/>
                <w:sz w:val="16"/>
                <w:szCs w:val="16"/>
                <w:lang w:val="en-MY"/>
              </w:rPr>
              <w:t>there is default in the payment of any monies under the accounts of any other party for which the Applicant or the Accountholder is providing security or guarantee.</w:t>
            </w:r>
          </w:p>
          <w:p w14:paraId="50EEDFB2" w14:textId="77777777" w:rsidR="000E45DB" w:rsidRPr="00EE2A88" w:rsidRDefault="000E45DB" w:rsidP="00321B2D">
            <w:pPr>
              <w:spacing w:before="20" w:after="20"/>
              <w:jc w:val="both"/>
              <w:rPr>
                <w:rFonts w:ascii="Arial Narrow" w:hAnsi="Arial Narrow" w:cs="Arial"/>
                <w:sz w:val="16"/>
                <w:szCs w:val="16"/>
                <w:lang w:val="en-MY"/>
              </w:rPr>
            </w:pPr>
          </w:p>
          <w:p w14:paraId="4DD76653" w14:textId="0F0121F5" w:rsidR="004D6D67" w:rsidRPr="00EE2A88" w:rsidRDefault="004D6D67" w:rsidP="00321B2D">
            <w:pPr>
              <w:pStyle w:val="ListParagraph"/>
              <w:numPr>
                <w:ilvl w:val="0"/>
                <w:numId w:val="1"/>
              </w:numPr>
              <w:spacing w:before="20" w:after="20"/>
              <w:ind w:left="276" w:hanging="276"/>
              <w:jc w:val="both"/>
              <w:rPr>
                <w:rFonts w:ascii="Arial Narrow" w:hAnsi="Arial Narrow" w:cs="Arial"/>
                <w:sz w:val="16"/>
                <w:szCs w:val="16"/>
                <w:lang w:val="en-MY"/>
              </w:rPr>
            </w:pPr>
            <w:r w:rsidRPr="00EE2A88">
              <w:rPr>
                <w:rFonts w:ascii="Arial Narrow" w:hAnsi="Arial Narrow" w:cs="Arial"/>
                <w:sz w:val="16"/>
                <w:szCs w:val="16"/>
                <w:lang w:val="en-MY"/>
              </w:rPr>
              <w:t>No assurance, security or payments which may be avoided under any law relating to insolvency</w:t>
            </w:r>
            <w:r w:rsidR="00EA23A2" w:rsidRPr="00EE2A88">
              <w:rPr>
                <w:rFonts w:ascii="Arial Narrow" w:hAnsi="Arial Narrow" w:cs="Arial"/>
                <w:sz w:val="16"/>
                <w:szCs w:val="16"/>
                <w:lang w:val="en-MY"/>
              </w:rPr>
              <w:t>, winding-up or liquidation of companies</w:t>
            </w:r>
            <w:r w:rsidRPr="00EE2A88">
              <w:rPr>
                <w:rFonts w:ascii="Arial Narrow" w:hAnsi="Arial Narrow" w:cs="Arial"/>
                <w:sz w:val="16"/>
                <w:szCs w:val="16"/>
                <w:lang w:val="en-MY"/>
              </w:rPr>
              <w:t xml:space="preserve"> and no release, settlement or discharge given or made by the Bank on the faith of any such assurance, security or payment shall prejudice or affect the Bank’s rights to recover from the Applicant or the Accountholder the monies hereby earmarked or secured to the full extent under </w:t>
            </w:r>
            <w:r w:rsidR="00AA32E2" w:rsidRPr="00EE2A88">
              <w:rPr>
                <w:rFonts w:ascii="Arial Narrow" w:hAnsi="Arial Narrow" w:cs="Arial"/>
                <w:sz w:val="16"/>
                <w:szCs w:val="16"/>
                <w:lang w:val="en-MY"/>
              </w:rPr>
              <w:t xml:space="preserve">these Terms and Conditions </w:t>
            </w:r>
            <w:r w:rsidRPr="00EE2A88">
              <w:rPr>
                <w:rFonts w:ascii="Arial Narrow" w:hAnsi="Arial Narrow" w:cs="Arial"/>
                <w:sz w:val="16"/>
                <w:szCs w:val="16"/>
                <w:lang w:val="en-MY"/>
              </w:rPr>
              <w:t xml:space="preserve">or under the Charge Documents. Any such release, settlement or discharge shall be deemed to be made subject to the condition that it will be void if any payment or security which the Bank may previously have received or may </w:t>
            </w:r>
            <w:r w:rsidR="00303A11" w:rsidRPr="00EE2A88">
              <w:rPr>
                <w:rFonts w:ascii="Arial Narrow" w:hAnsi="Arial Narrow" w:cs="Arial"/>
                <w:sz w:val="16"/>
                <w:szCs w:val="16"/>
                <w:lang w:val="en-MY"/>
              </w:rPr>
              <w:t xml:space="preserve">in the future </w:t>
            </w:r>
            <w:r w:rsidRPr="00EE2A88">
              <w:rPr>
                <w:rFonts w:ascii="Arial Narrow" w:hAnsi="Arial Narrow" w:cs="Arial"/>
                <w:sz w:val="16"/>
                <w:szCs w:val="16"/>
                <w:lang w:val="en-MY"/>
              </w:rPr>
              <w:t xml:space="preserve">receive from any person in respect of the monies hereby earmarked or secured under </w:t>
            </w:r>
            <w:r w:rsidR="00303A11" w:rsidRPr="00EE2A88">
              <w:rPr>
                <w:rFonts w:ascii="Arial Narrow" w:hAnsi="Arial Narrow" w:cs="Arial"/>
                <w:sz w:val="16"/>
                <w:szCs w:val="16"/>
                <w:lang w:val="en-MY"/>
              </w:rPr>
              <w:t>the Charge Documents</w:t>
            </w:r>
            <w:r w:rsidRPr="00EE2A88">
              <w:rPr>
                <w:rFonts w:ascii="Arial Narrow" w:hAnsi="Arial Narrow" w:cs="Arial"/>
                <w:sz w:val="16"/>
                <w:szCs w:val="16"/>
                <w:lang w:val="en-MY"/>
              </w:rPr>
              <w:t xml:space="preserve"> is set aside under any applicable law or proves to have been for any reason invalid.</w:t>
            </w:r>
          </w:p>
          <w:p w14:paraId="7CE623A0" w14:textId="77777777" w:rsidR="00303A11" w:rsidRPr="00EE2A88" w:rsidRDefault="00303A11" w:rsidP="00321B2D">
            <w:pPr>
              <w:pStyle w:val="ListParagraph"/>
              <w:spacing w:before="20" w:after="20"/>
              <w:ind w:left="276"/>
              <w:jc w:val="both"/>
              <w:rPr>
                <w:rFonts w:ascii="Arial Narrow" w:hAnsi="Arial Narrow" w:cs="Arial"/>
                <w:sz w:val="16"/>
                <w:szCs w:val="16"/>
                <w:lang w:val="en-MY"/>
              </w:rPr>
            </w:pPr>
          </w:p>
          <w:p w14:paraId="5B10EC1F" w14:textId="5B9F79AE" w:rsidR="00FE2590" w:rsidRPr="00EE2A88" w:rsidRDefault="00AB48E9" w:rsidP="00321B2D">
            <w:pPr>
              <w:pStyle w:val="ListParagraph"/>
              <w:numPr>
                <w:ilvl w:val="0"/>
                <w:numId w:val="1"/>
              </w:numPr>
              <w:spacing w:before="20" w:after="20"/>
              <w:ind w:left="276" w:hanging="276"/>
              <w:jc w:val="both"/>
              <w:rPr>
                <w:rFonts w:ascii="Arial Narrow" w:hAnsi="Arial Narrow" w:cs="Arial"/>
                <w:sz w:val="16"/>
                <w:szCs w:val="16"/>
                <w:lang w:val="en-MY"/>
              </w:rPr>
            </w:pPr>
            <w:r w:rsidRPr="00EE2A88">
              <w:rPr>
                <w:rFonts w:ascii="Arial Narrow" w:hAnsi="Arial Narrow" w:cs="Arial"/>
                <w:sz w:val="16"/>
                <w:szCs w:val="16"/>
                <w:lang w:val="en-MY"/>
              </w:rPr>
              <w:t xml:space="preserve">The Bank has the right to require any form of additional security and/or cash collateralisation of all or any part of the sums actually or contingently owing to it under the </w:t>
            </w:r>
            <w:r w:rsidR="005552F5" w:rsidRPr="00EE2A88">
              <w:rPr>
                <w:rFonts w:ascii="Arial Narrow" w:hAnsi="Arial Narrow" w:cs="Arial"/>
                <w:sz w:val="16"/>
                <w:szCs w:val="16"/>
                <w:lang w:val="en-MY"/>
              </w:rPr>
              <w:t xml:space="preserve">Express </w:t>
            </w:r>
            <w:r w:rsidRPr="00EE2A88">
              <w:rPr>
                <w:rFonts w:ascii="Arial Narrow" w:hAnsi="Arial Narrow" w:cs="Arial"/>
                <w:sz w:val="16"/>
                <w:szCs w:val="16"/>
                <w:lang w:val="en-MY"/>
              </w:rPr>
              <w:t>BG</w:t>
            </w:r>
            <w:r w:rsidR="006F7D50" w:rsidRPr="00EE2A88">
              <w:rPr>
                <w:rFonts w:ascii="Arial Narrow" w:hAnsi="Arial Narrow" w:cs="Arial"/>
                <w:sz w:val="16"/>
                <w:szCs w:val="16"/>
                <w:lang w:val="en-MY"/>
              </w:rPr>
              <w:t>-i</w:t>
            </w:r>
            <w:r w:rsidRPr="00EE2A88">
              <w:rPr>
                <w:rFonts w:ascii="Arial Narrow" w:hAnsi="Arial Narrow" w:cs="Arial"/>
                <w:sz w:val="16"/>
                <w:szCs w:val="16"/>
                <w:lang w:val="en-MY"/>
              </w:rPr>
              <w:t xml:space="preserve"> facility. </w:t>
            </w:r>
            <w:r w:rsidR="00393BC6" w:rsidRPr="00EE2A88">
              <w:rPr>
                <w:rFonts w:ascii="Arial Narrow" w:hAnsi="Arial Narrow" w:cs="Arial"/>
                <w:sz w:val="16"/>
                <w:szCs w:val="16"/>
                <w:lang w:val="en-MY"/>
              </w:rPr>
              <w:t>The Applicant shall, when required by the Bank, and at its cost and expense, execute or cause and procure the Accountholder to execute, in favour of the Bank such legal or other mortgages, charges, assignments, transfers, deposits or agreements as additional security.</w:t>
            </w:r>
          </w:p>
          <w:p w14:paraId="5169A3E2" w14:textId="77777777" w:rsidR="00393BC6" w:rsidRPr="00EE2A88" w:rsidRDefault="00393BC6" w:rsidP="00321B2D">
            <w:pPr>
              <w:pStyle w:val="ListParagraph"/>
              <w:spacing w:before="20" w:after="20"/>
              <w:ind w:left="276"/>
              <w:jc w:val="both"/>
              <w:rPr>
                <w:rFonts w:ascii="Arial Narrow" w:hAnsi="Arial Narrow" w:cs="Arial"/>
                <w:sz w:val="16"/>
                <w:szCs w:val="16"/>
                <w:lang w:val="en-MY"/>
              </w:rPr>
            </w:pPr>
          </w:p>
          <w:p w14:paraId="2C9D88DF" w14:textId="0216DFE1" w:rsidR="004E0335" w:rsidRPr="00EE2A88" w:rsidRDefault="009B52A3" w:rsidP="00321B2D">
            <w:pPr>
              <w:pStyle w:val="ListParagraph"/>
              <w:numPr>
                <w:ilvl w:val="0"/>
                <w:numId w:val="1"/>
              </w:numPr>
              <w:spacing w:before="20" w:after="20"/>
              <w:ind w:left="276" w:hanging="276"/>
              <w:jc w:val="both"/>
              <w:rPr>
                <w:rFonts w:ascii="Arial Narrow" w:hAnsi="Arial Narrow" w:cs="Arial"/>
                <w:sz w:val="16"/>
                <w:szCs w:val="16"/>
                <w:lang w:val="en-MY"/>
              </w:rPr>
            </w:pPr>
            <w:r w:rsidRPr="00EE2A88">
              <w:rPr>
                <w:rFonts w:ascii="Arial Narrow" w:hAnsi="Arial Narrow" w:cs="Arial"/>
                <w:sz w:val="16"/>
                <w:szCs w:val="16"/>
                <w:lang w:val="en-MY"/>
              </w:rPr>
              <w:t xml:space="preserve">The Applicant and the Accountholder (if any) shall indemnify the Bank and hold the Bank harmless from any losses, damages and expenses, legal or otherwise (including but not limited to all legal costs incurred by the Bank on a solicitor and own client basis) which the Bank may sustain, suffer or incur as a consequence of any default in the payment of any sums in respect of </w:t>
            </w:r>
            <w:r w:rsidR="007F3CB7" w:rsidRPr="00EE2A88">
              <w:rPr>
                <w:rFonts w:ascii="Arial Narrow" w:hAnsi="Arial Narrow" w:cs="Arial"/>
                <w:sz w:val="16"/>
                <w:szCs w:val="16"/>
                <w:lang w:val="en-MY"/>
              </w:rPr>
              <w:t xml:space="preserve">this Application and any Amendment, </w:t>
            </w:r>
            <w:r w:rsidR="00F67533" w:rsidRPr="00EE2A88">
              <w:rPr>
                <w:rFonts w:ascii="Arial Narrow" w:hAnsi="Arial Narrow" w:cs="Arial"/>
                <w:sz w:val="16"/>
                <w:szCs w:val="16"/>
                <w:lang w:val="en-MY"/>
              </w:rPr>
              <w:t>the Express BG</w:t>
            </w:r>
            <w:r w:rsidR="006F7D50" w:rsidRPr="00EE2A88">
              <w:rPr>
                <w:rFonts w:ascii="Arial Narrow" w:hAnsi="Arial Narrow" w:cs="Arial"/>
                <w:sz w:val="16"/>
                <w:szCs w:val="16"/>
                <w:lang w:val="en-MY"/>
              </w:rPr>
              <w:t>-i</w:t>
            </w:r>
            <w:r w:rsidR="00F67533" w:rsidRPr="00EE2A88">
              <w:rPr>
                <w:rFonts w:ascii="Arial Narrow" w:hAnsi="Arial Narrow" w:cs="Arial"/>
                <w:sz w:val="16"/>
                <w:szCs w:val="16"/>
                <w:lang w:val="en-MY"/>
              </w:rPr>
              <w:t xml:space="preserve"> facility, </w:t>
            </w:r>
            <w:r w:rsidRPr="00EE2A88">
              <w:rPr>
                <w:rFonts w:ascii="Arial Narrow" w:hAnsi="Arial Narrow" w:cs="Arial"/>
                <w:sz w:val="16"/>
                <w:szCs w:val="16"/>
                <w:lang w:val="en-MY"/>
              </w:rPr>
              <w:t xml:space="preserve">the </w:t>
            </w:r>
            <w:r w:rsidR="00553061" w:rsidRPr="00EE2A88">
              <w:rPr>
                <w:rFonts w:ascii="Arial Narrow" w:hAnsi="Arial Narrow" w:cs="Arial"/>
                <w:sz w:val="16"/>
                <w:szCs w:val="16"/>
                <w:lang w:val="en-MY"/>
              </w:rPr>
              <w:t>Bank Guarantee-i</w:t>
            </w:r>
            <w:r w:rsidRPr="00EE2A88">
              <w:rPr>
                <w:rFonts w:ascii="Arial Narrow" w:hAnsi="Arial Narrow" w:cs="Arial"/>
                <w:sz w:val="16"/>
                <w:szCs w:val="16"/>
                <w:lang w:val="en-MY"/>
              </w:rPr>
              <w:t xml:space="preserve">, the Deposits or the </w:t>
            </w:r>
            <w:r w:rsidR="00F67533" w:rsidRPr="00EE2A88">
              <w:rPr>
                <w:rFonts w:ascii="Arial Narrow" w:hAnsi="Arial Narrow" w:cs="Arial"/>
                <w:sz w:val="16"/>
                <w:szCs w:val="16"/>
                <w:lang w:val="en-MY"/>
              </w:rPr>
              <w:t xml:space="preserve">Express </w:t>
            </w:r>
            <w:r w:rsidRPr="00EE2A88">
              <w:rPr>
                <w:rFonts w:ascii="Arial Narrow" w:hAnsi="Arial Narrow" w:cs="Arial"/>
                <w:sz w:val="16"/>
                <w:szCs w:val="16"/>
                <w:lang w:val="en-MY"/>
              </w:rPr>
              <w:t>BG</w:t>
            </w:r>
            <w:r w:rsidR="006F7D50" w:rsidRPr="00EE2A88">
              <w:rPr>
                <w:rFonts w:ascii="Arial Narrow" w:hAnsi="Arial Narrow" w:cs="Arial"/>
                <w:sz w:val="16"/>
                <w:szCs w:val="16"/>
                <w:lang w:val="en-MY"/>
              </w:rPr>
              <w:t>-i</w:t>
            </w:r>
            <w:r w:rsidRPr="00EE2A88">
              <w:rPr>
                <w:rFonts w:ascii="Arial Narrow" w:hAnsi="Arial Narrow" w:cs="Arial"/>
                <w:sz w:val="16"/>
                <w:szCs w:val="16"/>
                <w:lang w:val="en-MY"/>
              </w:rPr>
              <w:t xml:space="preserve"> Liability or </w:t>
            </w:r>
            <w:r w:rsidR="00404F9F" w:rsidRPr="00EE2A88">
              <w:rPr>
                <w:rFonts w:ascii="Arial Narrow" w:hAnsi="Arial Narrow" w:cs="Arial"/>
                <w:sz w:val="16"/>
                <w:szCs w:val="16"/>
                <w:lang w:val="en-MY"/>
              </w:rPr>
              <w:t>as a result</w:t>
            </w:r>
            <w:r w:rsidRPr="00EE2A88">
              <w:rPr>
                <w:rFonts w:ascii="Arial Narrow" w:hAnsi="Arial Narrow" w:cs="Arial"/>
                <w:sz w:val="16"/>
                <w:szCs w:val="16"/>
                <w:lang w:val="en-MY"/>
              </w:rPr>
              <w:t xml:space="preserve"> of the non-observance or non-satisfaction of all or any of the obligations or liabilities of the </w:t>
            </w:r>
            <w:r w:rsidR="00E02A9B" w:rsidRPr="00EE2A88">
              <w:rPr>
                <w:rFonts w:ascii="Arial Narrow" w:hAnsi="Arial Narrow" w:cs="Arial"/>
                <w:sz w:val="16"/>
                <w:szCs w:val="16"/>
                <w:lang w:val="en-MY"/>
              </w:rPr>
              <w:t>Applicant and/or the Accountholder (if any)</w:t>
            </w:r>
            <w:r w:rsidRPr="00EE2A88">
              <w:rPr>
                <w:rFonts w:ascii="Arial Narrow" w:hAnsi="Arial Narrow" w:cs="Arial"/>
                <w:sz w:val="16"/>
                <w:szCs w:val="16"/>
                <w:lang w:val="en-MY"/>
              </w:rPr>
              <w:t xml:space="preserve"> to the Bank. The Bank’s certification of the amount of its losses, damages and expenses shall be conclusive and binding on the </w:t>
            </w:r>
            <w:r w:rsidR="00E02A9B" w:rsidRPr="00EE2A88">
              <w:rPr>
                <w:rFonts w:ascii="Arial Narrow" w:hAnsi="Arial Narrow" w:cs="Arial"/>
                <w:sz w:val="16"/>
                <w:szCs w:val="16"/>
                <w:lang w:val="en-MY"/>
              </w:rPr>
              <w:t>Applicant and the Accountholder (if any),</w:t>
            </w:r>
            <w:r w:rsidRPr="00EE2A88">
              <w:rPr>
                <w:rFonts w:ascii="Arial Narrow" w:hAnsi="Arial Narrow" w:cs="Arial"/>
                <w:sz w:val="16"/>
                <w:szCs w:val="16"/>
                <w:lang w:val="en-MY"/>
              </w:rPr>
              <w:t xml:space="preserve"> save for any manifest error.</w:t>
            </w:r>
          </w:p>
          <w:p w14:paraId="32CFA8EE" w14:textId="77777777" w:rsidR="00E02A9B" w:rsidRPr="00EE2A88" w:rsidRDefault="00E02A9B" w:rsidP="00321B2D">
            <w:pPr>
              <w:pStyle w:val="ListParagraph"/>
              <w:spacing w:before="20" w:after="20"/>
              <w:ind w:left="276"/>
              <w:jc w:val="both"/>
              <w:rPr>
                <w:rFonts w:ascii="Arial Narrow" w:hAnsi="Arial Narrow" w:cs="Arial"/>
                <w:sz w:val="16"/>
                <w:szCs w:val="16"/>
                <w:lang w:val="en-MY"/>
              </w:rPr>
            </w:pPr>
          </w:p>
          <w:p w14:paraId="715D5C71" w14:textId="0E4CD31B" w:rsidR="006355D8" w:rsidRPr="00EE2A88" w:rsidRDefault="009F25FB" w:rsidP="00321B2D">
            <w:pPr>
              <w:pStyle w:val="ListParagraph"/>
              <w:numPr>
                <w:ilvl w:val="0"/>
                <w:numId w:val="1"/>
              </w:numPr>
              <w:spacing w:before="20" w:after="20"/>
              <w:ind w:left="276" w:hanging="276"/>
              <w:jc w:val="both"/>
              <w:rPr>
                <w:rFonts w:ascii="Arial Narrow" w:hAnsi="Arial Narrow" w:cs="Arial"/>
                <w:sz w:val="16"/>
                <w:szCs w:val="16"/>
                <w:lang w:val="en-MY"/>
              </w:rPr>
            </w:pPr>
            <w:r w:rsidRPr="00EE2A88">
              <w:rPr>
                <w:rFonts w:ascii="Arial Narrow" w:hAnsi="Arial Narrow" w:cs="Arial"/>
                <w:sz w:val="16"/>
                <w:szCs w:val="16"/>
                <w:lang w:val="en-MY"/>
              </w:rPr>
              <w:t>The Applicant</w:t>
            </w:r>
            <w:r w:rsidR="004F432E" w:rsidRPr="00EE2A88">
              <w:rPr>
                <w:rFonts w:ascii="Arial Narrow" w:hAnsi="Arial Narrow" w:cs="Arial"/>
                <w:sz w:val="16"/>
                <w:szCs w:val="16"/>
                <w:lang w:val="en-MY"/>
              </w:rPr>
              <w:t xml:space="preserve"> shall pay to the Bank </w:t>
            </w:r>
            <w:r w:rsidR="00822720" w:rsidRPr="00EE2A88">
              <w:rPr>
                <w:rFonts w:ascii="Arial Narrow" w:hAnsi="Arial Narrow" w:cs="Arial"/>
                <w:sz w:val="16"/>
                <w:szCs w:val="16"/>
                <w:lang w:val="en-MY"/>
              </w:rPr>
              <w:t xml:space="preserve">and hereby authorise the Bank to debit from any of </w:t>
            </w:r>
            <w:r w:rsidRPr="00EE2A88">
              <w:rPr>
                <w:rFonts w:ascii="Arial Narrow" w:hAnsi="Arial Narrow" w:cs="Arial"/>
                <w:sz w:val="16"/>
                <w:szCs w:val="16"/>
                <w:lang w:val="en-MY"/>
              </w:rPr>
              <w:t>the Applicant’s</w:t>
            </w:r>
            <w:r w:rsidR="00822720" w:rsidRPr="00EE2A88">
              <w:rPr>
                <w:rFonts w:ascii="Arial Narrow" w:hAnsi="Arial Narrow" w:cs="Arial"/>
                <w:sz w:val="16"/>
                <w:szCs w:val="16"/>
                <w:lang w:val="en-MY"/>
              </w:rPr>
              <w:t xml:space="preserve"> accounts maintained with the Bank (including the Designated Account)</w:t>
            </w:r>
            <w:r w:rsidR="006355D8" w:rsidRPr="00EE2A88">
              <w:rPr>
                <w:rFonts w:ascii="Arial Narrow" w:hAnsi="Arial Narrow" w:cs="Arial"/>
                <w:sz w:val="16"/>
                <w:szCs w:val="16"/>
                <w:lang w:val="en-MY"/>
              </w:rPr>
              <w:t>: -</w:t>
            </w:r>
          </w:p>
          <w:p w14:paraId="26F87EB7" w14:textId="4297794E" w:rsidR="00B47046" w:rsidRPr="00EE2A88" w:rsidRDefault="00C67918" w:rsidP="00321B2D">
            <w:pPr>
              <w:pStyle w:val="ListParagraph"/>
              <w:numPr>
                <w:ilvl w:val="0"/>
                <w:numId w:val="13"/>
              </w:numPr>
              <w:spacing w:before="20" w:after="20"/>
              <w:ind w:left="560" w:hanging="284"/>
              <w:jc w:val="both"/>
              <w:rPr>
                <w:rFonts w:ascii="Arial Narrow" w:hAnsi="Arial Narrow" w:cs="Arial"/>
                <w:sz w:val="16"/>
                <w:szCs w:val="16"/>
                <w:lang w:val="en-MY"/>
              </w:rPr>
            </w:pPr>
            <w:r w:rsidRPr="00EE2A88">
              <w:rPr>
                <w:rFonts w:ascii="Arial Narrow" w:hAnsi="Arial Narrow" w:cs="Arial"/>
                <w:sz w:val="16"/>
                <w:szCs w:val="16"/>
                <w:lang w:val="en-MY"/>
              </w:rPr>
              <w:t xml:space="preserve">all charges, costs, losses and expenses (including, without limitation, any shortfall due to foreign exchange fluctuations) </w:t>
            </w:r>
            <w:r w:rsidR="000A2FFB" w:rsidRPr="00EE2A88">
              <w:rPr>
                <w:rFonts w:ascii="Arial Narrow" w:hAnsi="Arial Narrow" w:cs="Arial"/>
                <w:sz w:val="16"/>
                <w:szCs w:val="16"/>
                <w:lang w:val="en-MY"/>
              </w:rPr>
              <w:t>incurred or suffered or may be incurred or suffered by the Bank</w:t>
            </w:r>
            <w:r w:rsidR="00E650A2" w:rsidRPr="00EE2A88">
              <w:rPr>
                <w:rFonts w:ascii="Arial Narrow" w:hAnsi="Arial Narrow" w:cs="Arial"/>
                <w:sz w:val="16"/>
                <w:szCs w:val="16"/>
                <w:lang w:val="en-MY"/>
              </w:rPr>
              <w:t xml:space="preserve"> in respect of or in relation to the </w:t>
            </w:r>
            <w:r w:rsidR="00C65C21" w:rsidRPr="00EE2A88">
              <w:rPr>
                <w:rFonts w:ascii="Arial Narrow" w:hAnsi="Arial Narrow" w:cs="Arial"/>
                <w:sz w:val="16"/>
                <w:szCs w:val="16"/>
                <w:lang w:val="en-MY"/>
              </w:rPr>
              <w:t>Express BG</w:t>
            </w:r>
            <w:r w:rsidR="006F7D50" w:rsidRPr="00EE2A88">
              <w:rPr>
                <w:rFonts w:ascii="Arial Narrow" w:hAnsi="Arial Narrow" w:cs="Arial"/>
                <w:sz w:val="16"/>
                <w:szCs w:val="16"/>
                <w:lang w:val="en-MY"/>
              </w:rPr>
              <w:t>-i</w:t>
            </w:r>
            <w:r w:rsidR="00C65C21" w:rsidRPr="00EE2A88">
              <w:rPr>
                <w:rFonts w:ascii="Arial Narrow" w:hAnsi="Arial Narrow" w:cs="Arial"/>
                <w:sz w:val="16"/>
                <w:szCs w:val="16"/>
                <w:lang w:val="en-MY"/>
              </w:rPr>
              <w:t xml:space="preserve"> facility, the </w:t>
            </w:r>
            <w:r w:rsidR="00553061" w:rsidRPr="00EE2A88">
              <w:rPr>
                <w:rFonts w:ascii="Arial Narrow" w:hAnsi="Arial Narrow" w:cs="Arial"/>
                <w:sz w:val="16"/>
                <w:szCs w:val="16"/>
                <w:lang w:val="en-MY"/>
              </w:rPr>
              <w:t>Bank Guarantee-i</w:t>
            </w:r>
            <w:r w:rsidR="00E650A2" w:rsidRPr="00EE2A88">
              <w:rPr>
                <w:rFonts w:ascii="Arial Narrow" w:hAnsi="Arial Narrow" w:cs="Arial"/>
                <w:sz w:val="16"/>
                <w:szCs w:val="16"/>
                <w:lang w:val="en-MY"/>
              </w:rPr>
              <w:t xml:space="preserve"> issued/to be issued by the Bank or any Amendment made/to be made (as the case may be)</w:t>
            </w:r>
            <w:r w:rsidR="006355D8" w:rsidRPr="00EE2A88">
              <w:rPr>
                <w:rFonts w:ascii="Arial Narrow" w:hAnsi="Arial Narrow" w:cs="Arial"/>
                <w:sz w:val="16"/>
                <w:szCs w:val="16"/>
                <w:lang w:val="en-MY"/>
              </w:rPr>
              <w:t>;</w:t>
            </w:r>
          </w:p>
          <w:p w14:paraId="0491DCAA" w14:textId="52249CF1" w:rsidR="00FA5755" w:rsidRPr="00EE2A88" w:rsidRDefault="00B47046" w:rsidP="00321B2D">
            <w:pPr>
              <w:pStyle w:val="ListParagraph"/>
              <w:numPr>
                <w:ilvl w:val="0"/>
                <w:numId w:val="13"/>
              </w:numPr>
              <w:spacing w:before="20" w:after="20"/>
              <w:ind w:left="560" w:hanging="284"/>
              <w:jc w:val="both"/>
              <w:rPr>
                <w:rFonts w:ascii="Arial Narrow" w:hAnsi="Arial Narrow" w:cs="Arial"/>
                <w:sz w:val="16"/>
                <w:szCs w:val="16"/>
                <w:lang w:val="en-MY"/>
              </w:rPr>
            </w:pPr>
            <w:r w:rsidRPr="00EE2A88">
              <w:rPr>
                <w:rFonts w:ascii="Arial Narrow" w:hAnsi="Arial Narrow" w:cs="Arial"/>
                <w:sz w:val="16"/>
                <w:szCs w:val="16"/>
                <w:lang w:val="en-MY"/>
              </w:rPr>
              <w:t>all monies due and/payable to the Bank under these Terms and Conditions;</w:t>
            </w:r>
            <w:r w:rsidR="000A2FFB" w:rsidRPr="00EE2A88">
              <w:rPr>
                <w:rFonts w:ascii="Arial Narrow" w:hAnsi="Arial Narrow" w:cs="Arial"/>
                <w:sz w:val="16"/>
                <w:szCs w:val="16"/>
                <w:lang w:val="en-MY"/>
              </w:rPr>
              <w:t xml:space="preserve"> </w:t>
            </w:r>
          </w:p>
          <w:p w14:paraId="2EBB78E8" w14:textId="4AC82D66" w:rsidR="005F2C48" w:rsidRPr="00EE2A88" w:rsidRDefault="00997BD1" w:rsidP="00321B2D">
            <w:pPr>
              <w:pStyle w:val="ListParagraph"/>
              <w:numPr>
                <w:ilvl w:val="0"/>
                <w:numId w:val="13"/>
              </w:numPr>
              <w:spacing w:before="20" w:after="20"/>
              <w:ind w:left="560" w:hanging="284"/>
              <w:jc w:val="both"/>
              <w:rPr>
                <w:rFonts w:ascii="Arial Narrow" w:hAnsi="Arial Narrow" w:cs="Arial"/>
                <w:sz w:val="16"/>
                <w:szCs w:val="16"/>
                <w:lang w:val="en-MY"/>
              </w:rPr>
            </w:pPr>
            <w:r w:rsidRPr="00EE2A88">
              <w:rPr>
                <w:rFonts w:ascii="Arial Narrow" w:hAnsi="Arial Narrow" w:cs="Arial"/>
                <w:sz w:val="16"/>
                <w:szCs w:val="16"/>
                <w:lang w:val="en-MY"/>
              </w:rPr>
              <w:t>any</w:t>
            </w:r>
            <w:r w:rsidR="000A2FFB" w:rsidRPr="00EE2A88">
              <w:rPr>
                <w:rFonts w:ascii="Arial Narrow" w:hAnsi="Arial Narrow" w:cs="Arial"/>
                <w:sz w:val="16"/>
                <w:szCs w:val="16"/>
                <w:lang w:val="en-MY"/>
              </w:rPr>
              <w:t xml:space="preserve"> </w:t>
            </w:r>
            <w:r w:rsidR="004F432E" w:rsidRPr="00EE2A88">
              <w:rPr>
                <w:rFonts w:ascii="Arial Narrow" w:hAnsi="Arial Narrow" w:cs="Arial"/>
                <w:sz w:val="16"/>
                <w:szCs w:val="16"/>
                <w:lang w:val="en-MY"/>
              </w:rPr>
              <w:t xml:space="preserve">commission, </w:t>
            </w:r>
            <w:r w:rsidR="000A2FFB" w:rsidRPr="00EE2A88">
              <w:rPr>
                <w:rFonts w:ascii="Arial Narrow" w:hAnsi="Arial Narrow" w:cs="Arial"/>
                <w:sz w:val="16"/>
                <w:szCs w:val="16"/>
                <w:lang w:val="en-MY"/>
              </w:rPr>
              <w:t>fee</w:t>
            </w:r>
            <w:r w:rsidR="00EB7E2B" w:rsidRPr="00EE2A88">
              <w:rPr>
                <w:rFonts w:ascii="Arial Narrow" w:hAnsi="Arial Narrow" w:cs="Arial"/>
                <w:sz w:val="16"/>
                <w:szCs w:val="16"/>
                <w:lang w:val="en-MY"/>
              </w:rPr>
              <w:t>,</w:t>
            </w:r>
            <w:r w:rsidR="00535ABE" w:rsidRPr="00EE2A88">
              <w:rPr>
                <w:rFonts w:ascii="Arial Narrow" w:hAnsi="Arial Narrow" w:cs="Arial"/>
                <w:sz w:val="16"/>
                <w:szCs w:val="16"/>
                <w:lang w:val="en-MY"/>
              </w:rPr>
              <w:t xml:space="preserve"> </w:t>
            </w:r>
            <w:r w:rsidR="004F432E" w:rsidRPr="00EE2A88">
              <w:rPr>
                <w:rFonts w:ascii="Arial Narrow" w:hAnsi="Arial Narrow" w:cs="Arial"/>
                <w:sz w:val="16"/>
                <w:szCs w:val="16"/>
                <w:lang w:val="en-MY"/>
              </w:rPr>
              <w:t>charge</w:t>
            </w:r>
            <w:r w:rsidR="006355D8" w:rsidRPr="00EE2A88">
              <w:rPr>
                <w:rFonts w:ascii="Arial Narrow" w:hAnsi="Arial Narrow" w:cs="Arial"/>
                <w:sz w:val="16"/>
                <w:szCs w:val="16"/>
                <w:lang w:val="en-MY"/>
              </w:rPr>
              <w:t>s</w:t>
            </w:r>
            <w:r w:rsidR="00E650A2" w:rsidRPr="00EE2A88">
              <w:rPr>
                <w:rFonts w:ascii="Arial Narrow" w:hAnsi="Arial Narrow" w:cs="Arial"/>
                <w:sz w:val="16"/>
                <w:szCs w:val="16"/>
                <w:lang w:val="en-MY"/>
              </w:rPr>
              <w:t xml:space="preserve"> and </w:t>
            </w:r>
            <w:r w:rsidR="004F432E" w:rsidRPr="00EE2A88">
              <w:rPr>
                <w:rFonts w:ascii="Arial Narrow" w:hAnsi="Arial Narrow" w:cs="Arial"/>
                <w:sz w:val="16"/>
                <w:szCs w:val="16"/>
                <w:lang w:val="en-MY"/>
              </w:rPr>
              <w:t>stamp dut</w:t>
            </w:r>
            <w:r w:rsidR="000A2FFB" w:rsidRPr="00EE2A88">
              <w:rPr>
                <w:rFonts w:ascii="Arial Narrow" w:hAnsi="Arial Narrow" w:cs="Arial"/>
                <w:sz w:val="16"/>
                <w:szCs w:val="16"/>
                <w:lang w:val="en-MY"/>
              </w:rPr>
              <w:t>y</w:t>
            </w:r>
            <w:r w:rsidR="00011850" w:rsidRPr="00EE2A88">
              <w:rPr>
                <w:rFonts w:ascii="Arial Narrow" w:hAnsi="Arial Narrow" w:cs="Arial"/>
                <w:sz w:val="16"/>
                <w:szCs w:val="16"/>
                <w:lang w:val="en-MY"/>
              </w:rPr>
              <w:t>,</w:t>
            </w:r>
            <w:r w:rsidR="004F432E" w:rsidRPr="00EE2A88">
              <w:rPr>
                <w:rFonts w:ascii="Arial Narrow" w:hAnsi="Arial Narrow" w:cs="Arial"/>
                <w:sz w:val="16"/>
                <w:szCs w:val="16"/>
                <w:lang w:val="en-MY"/>
              </w:rPr>
              <w:t xml:space="preserve"> </w:t>
            </w:r>
            <w:r w:rsidRPr="00EE2A88">
              <w:rPr>
                <w:rFonts w:ascii="Arial Narrow" w:hAnsi="Arial Narrow" w:cs="Arial"/>
                <w:sz w:val="16"/>
                <w:szCs w:val="16"/>
                <w:lang w:val="en-MY"/>
              </w:rPr>
              <w:t>payable to the Bank</w:t>
            </w:r>
            <w:r w:rsidR="00EB7E2B" w:rsidRPr="00EE2A88">
              <w:rPr>
                <w:rFonts w:ascii="Arial Narrow" w:hAnsi="Arial Narrow" w:cs="Arial"/>
                <w:sz w:val="16"/>
                <w:szCs w:val="16"/>
                <w:lang w:val="en-MY"/>
              </w:rPr>
              <w:t xml:space="preserve"> in respect</w:t>
            </w:r>
            <w:r w:rsidR="004F432E" w:rsidRPr="00EE2A88">
              <w:rPr>
                <w:rFonts w:ascii="Arial Narrow" w:hAnsi="Arial Narrow" w:cs="Arial"/>
                <w:sz w:val="16"/>
                <w:szCs w:val="16"/>
                <w:lang w:val="en-MY"/>
              </w:rPr>
              <w:t xml:space="preserve"> of </w:t>
            </w:r>
            <w:r w:rsidR="00EB7E2B" w:rsidRPr="00EE2A88">
              <w:rPr>
                <w:rFonts w:ascii="Arial Narrow" w:hAnsi="Arial Narrow" w:cs="Arial"/>
                <w:sz w:val="16"/>
                <w:szCs w:val="16"/>
                <w:lang w:val="en-MY"/>
              </w:rPr>
              <w:t xml:space="preserve">or in relation to </w:t>
            </w:r>
            <w:r w:rsidR="00011850" w:rsidRPr="00EE2A88">
              <w:rPr>
                <w:rFonts w:ascii="Arial Narrow" w:hAnsi="Arial Narrow" w:cs="Arial"/>
                <w:sz w:val="16"/>
                <w:szCs w:val="16"/>
                <w:lang w:val="en-MY"/>
              </w:rPr>
              <w:t xml:space="preserve">the </w:t>
            </w:r>
            <w:r w:rsidR="00C65C21" w:rsidRPr="00EE2A88">
              <w:rPr>
                <w:rFonts w:ascii="Arial Narrow" w:hAnsi="Arial Narrow" w:cs="Arial"/>
                <w:sz w:val="16"/>
                <w:szCs w:val="16"/>
                <w:lang w:val="en-MY"/>
              </w:rPr>
              <w:t>Express BG</w:t>
            </w:r>
            <w:r w:rsidR="006F7D50" w:rsidRPr="00EE2A88">
              <w:rPr>
                <w:rFonts w:ascii="Arial Narrow" w:hAnsi="Arial Narrow" w:cs="Arial"/>
                <w:sz w:val="16"/>
                <w:szCs w:val="16"/>
                <w:lang w:val="en-MY"/>
              </w:rPr>
              <w:t>-i</w:t>
            </w:r>
            <w:r w:rsidR="00C65C21" w:rsidRPr="00EE2A88">
              <w:rPr>
                <w:rFonts w:ascii="Arial Narrow" w:hAnsi="Arial Narrow" w:cs="Arial"/>
                <w:sz w:val="16"/>
                <w:szCs w:val="16"/>
                <w:lang w:val="en-MY"/>
              </w:rPr>
              <w:t xml:space="preserve"> facility, the </w:t>
            </w:r>
            <w:r w:rsidR="00553061" w:rsidRPr="00EE2A88">
              <w:rPr>
                <w:rFonts w:ascii="Arial Narrow" w:hAnsi="Arial Narrow" w:cs="Arial"/>
                <w:sz w:val="16"/>
                <w:szCs w:val="16"/>
                <w:lang w:val="en-MY"/>
              </w:rPr>
              <w:t>Bank Guarantee-i</w:t>
            </w:r>
            <w:r w:rsidR="00011850" w:rsidRPr="00EE2A88">
              <w:rPr>
                <w:rFonts w:ascii="Arial Narrow" w:hAnsi="Arial Narrow" w:cs="Arial"/>
                <w:sz w:val="16"/>
                <w:szCs w:val="16"/>
                <w:lang w:val="en-MY"/>
              </w:rPr>
              <w:t xml:space="preserve"> or </w:t>
            </w:r>
            <w:r w:rsidR="00FE7840" w:rsidRPr="00EE2A88">
              <w:rPr>
                <w:rFonts w:ascii="Arial Narrow" w:hAnsi="Arial Narrow" w:cs="Arial"/>
                <w:sz w:val="16"/>
                <w:szCs w:val="16"/>
                <w:lang w:val="en-MY"/>
              </w:rPr>
              <w:t xml:space="preserve">any </w:t>
            </w:r>
            <w:r w:rsidR="00011850" w:rsidRPr="00EE2A88">
              <w:rPr>
                <w:rFonts w:ascii="Arial Narrow" w:hAnsi="Arial Narrow" w:cs="Arial"/>
                <w:sz w:val="16"/>
                <w:szCs w:val="16"/>
                <w:lang w:val="en-MY"/>
              </w:rPr>
              <w:t>Amendment</w:t>
            </w:r>
            <w:r w:rsidR="004F432E" w:rsidRPr="00EE2A88">
              <w:rPr>
                <w:rFonts w:ascii="Arial Narrow" w:hAnsi="Arial Narrow" w:cs="Arial"/>
                <w:sz w:val="16"/>
                <w:szCs w:val="16"/>
                <w:lang w:val="en-MY"/>
              </w:rPr>
              <w:t xml:space="preserve">, prior to issuance of </w:t>
            </w:r>
            <w:r w:rsidR="00011850" w:rsidRPr="00EE2A88">
              <w:rPr>
                <w:rFonts w:ascii="Arial Narrow" w:hAnsi="Arial Narrow" w:cs="Arial"/>
                <w:sz w:val="16"/>
                <w:szCs w:val="16"/>
                <w:lang w:val="en-MY"/>
              </w:rPr>
              <w:t xml:space="preserve">the </w:t>
            </w:r>
            <w:r w:rsidR="00553061" w:rsidRPr="00EE2A88">
              <w:rPr>
                <w:rFonts w:ascii="Arial Narrow" w:hAnsi="Arial Narrow" w:cs="Arial"/>
                <w:sz w:val="16"/>
                <w:szCs w:val="16"/>
                <w:lang w:val="en-MY"/>
              </w:rPr>
              <w:t>Bank Guarantee-i</w:t>
            </w:r>
            <w:r w:rsidR="00011850" w:rsidRPr="00EE2A88">
              <w:rPr>
                <w:rFonts w:ascii="Arial Narrow" w:hAnsi="Arial Narrow" w:cs="Arial"/>
                <w:sz w:val="16"/>
                <w:szCs w:val="16"/>
                <w:lang w:val="en-MY"/>
              </w:rPr>
              <w:t xml:space="preserve"> or </w:t>
            </w:r>
            <w:r w:rsidR="00CB430C" w:rsidRPr="00EE2A88">
              <w:rPr>
                <w:rFonts w:ascii="Arial Narrow" w:hAnsi="Arial Narrow" w:cs="Arial"/>
                <w:sz w:val="16"/>
                <w:szCs w:val="16"/>
                <w:lang w:val="en-MY"/>
              </w:rPr>
              <w:t xml:space="preserve">effecting the </w:t>
            </w:r>
            <w:r w:rsidR="00011850" w:rsidRPr="00EE2A88">
              <w:rPr>
                <w:rFonts w:ascii="Arial Narrow" w:hAnsi="Arial Narrow" w:cs="Arial"/>
                <w:sz w:val="16"/>
                <w:szCs w:val="16"/>
                <w:lang w:val="en-MY"/>
              </w:rPr>
              <w:t>Amendment (as the case may be)</w:t>
            </w:r>
            <w:r w:rsidR="005F2C48" w:rsidRPr="00EE2A88">
              <w:rPr>
                <w:rFonts w:ascii="Arial Narrow" w:hAnsi="Arial Narrow" w:cs="Arial"/>
                <w:sz w:val="16"/>
                <w:szCs w:val="16"/>
                <w:lang w:val="en-MY"/>
              </w:rPr>
              <w:t>; and</w:t>
            </w:r>
          </w:p>
          <w:p w14:paraId="788D9870" w14:textId="5A3D06BC" w:rsidR="00F3075A" w:rsidRPr="00EE2A88" w:rsidRDefault="005F2C48" w:rsidP="00321B2D">
            <w:pPr>
              <w:pStyle w:val="ListParagraph"/>
              <w:numPr>
                <w:ilvl w:val="0"/>
                <w:numId w:val="13"/>
              </w:numPr>
              <w:spacing w:before="20" w:after="20"/>
              <w:ind w:left="560" w:hanging="284"/>
              <w:jc w:val="both"/>
              <w:rPr>
                <w:rFonts w:ascii="Arial Narrow" w:hAnsi="Arial Narrow" w:cs="Arial"/>
                <w:sz w:val="16"/>
                <w:szCs w:val="16"/>
                <w:lang w:val="en-MY"/>
              </w:rPr>
            </w:pPr>
            <w:r w:rsidRPr="00EE2A88">
              <w:rPr>
                <w:rFonts w:ascii="Arial Narrow" w:hAnsi="Arial Narrow" w:cs="Arial"/>
                <w:sz w:val="16"/>
                <w:szCs w:val="16"/>
                <w:lang w:val="en-MY"/>
              </w:rPr>
              <w:t xml:space="preserve">any taxes or levies which as the date of this Application or at any date subsequent to the date of this Application, is required by </w:t>
            </w:r>
            <w:r w:rsidR="005B6004" w:rsidRPr="00EE2A88">
              <w:rPr>
                <w:rFonts w:ascii="Arial Narrow" w:hAnsi="Arial Narrow" w:cs="Arial"/>
                <w:sz w:val="16"/>
                <w:szCs w:val="16"/>
                <w:lang w:val="en-MY"/>
              </w:rPr>
              <w:t xml:space="preserve">applicable </w:t>
            </w:r>
            <w:r w:rsidRPr="00EE2A88">
              <w:rPr>
                <w:rFonts w:ascii="Arial Narrow" w:hAnsi="Arial Narrow" w:cs="Arial"/>
                <w:sz w:val="16"/>
                <w:szCs w:val="16"/>
                <w:lang w:val="en-MY"/>
              </w:rPr>
              <w:t xml:space="preserve">law or regulations, guidelines, decisions or directives issued under </w:t>
            </w:r>
            <w:r w:rsidR="005B6004" w:rsidRPr="00EE2A88">
              <w:rPr>
                <w:rFonts w:ascii="Arial Narrow" w:hAnsi="Arial Narrow" w:cs="Arial"/>
                <w:sz w:val="16"/>
                <w:szCs w:val="16"/>
                <w:lang w:val="en-MY"/>
              </w:rPr>
              <w:t>applicable laws</w:t>
            </w:r>
            <w:r w:rsidRPr="00EE2A88">
              <w:rPr>
                <w:rFonts w:ascii="Arial Narrow" w:hAnsi="Arial Narrow" w:cs="Arial"/>
                <w:sz w:val="16"/>
                <w:szCs w:val="16"/>
                <w:lang w:val="en-MY"/>
              </w:rPr>
              <w:t xml:space="preserve"> to be paid to </w:t>
            </w:r>
            <w:r w:rsidR="00B46AD8" w:rsidRPr="00EE2A88">
              <w:rPr>
                <w:rFonts w:ascii="Arial Narrow" w:hAnsi="Arial Narrow" w:cs="Arial"/>
                <w:sz w:val="16"/>
                <w:szCs w:val="16"/>
                <w:lang w:val="en-MY"/>
              </w:rPr>
              <w:t>anybody</w:t>
            </w:r>
            <w:r w:rsidRPr="00EE2A88">
              <w:rPr>
                <w:rFonts w:ascii="Arial Narrow" w:hAnsi="Arial Narrow" w:cs="Arial"/>
                <w:sz w:val="16"/>
                <w:szCs w:val="16"/>
                <w:lang w:val="en-MY"/>
              </w:rPr>
              <w:t xml:space="preserve"> or authority having jurisdiction over the Bank, in respect of any monies charged or incurred by the Bank in relation to this Application</w:t>
            </w:r>
            <w:r w:rsidR="005B6004" w:rsidRPr="00EE2A88">
              <w:rPr>
                <w:rFonts w:ascii="Arial Narrow" w:hAnsi="Arial Narrow" w:cs="Arial"/>
                <w:sz w:val="16"/>
                <w:szCs w:val="16"/>
                <w:lang w:val="en-MY"/>
              </w:rPr>
              <w:t>,</w:t>
            </w:r>
            <w:r w:rsidRPr="00EE2A88">
              <w:rPr>
                <w:rFonts w:ascii="Arial Narrow" w:hAnsi="Arial Narrow" w:cs="Arial"/>
                <w:sz w:val="16"/>
                <w:szCs w:val="16"/>
                <w:lang w:val="en-MY"/>
              </w:rPr>
              <w:t xml:space="preserve"> </w:t>
            </w:r>
            <w:r w:rsidR="00391732" w:rsidRPr="00EE2A88">
              <w:rPr>
                <w:rFonts w:ascii="Arial Narrow" w:hAnsi="Arial Narrow" w:cs="Arial"/>
                <w:sz w:val="16"/>
                <w:szCs w:val="16"/>
                <w:lang w:val="en-MY"/>
              </w:rPr>
              <w:t>the Express BG</w:t>
            </w:r>
            <w:r w:rsidR="006F7D50" w:rsidRPr="00EE2A88">
              <w:rPr>
                <w:rFonts w:ascii="Arial Narrow" w:hAnsi="Arial Narrow" w:cs="Arial"/>
                <w:sz w:val="16"/>
                <w:szCs w:val="16"/>
                <w:lang w:val="en-MY"/>
              </w:rPr>
              <w:t>-i</w:t>
            </w:r>
            <w:r w:rsidR="00391732" w:rsidRPr="00EE2A88">
              <w:rPr>
                <w:rFonts w:ascii="Arial Narrow" w:hAnsi="Arial Narrow" w:cs="Arial"/>
                <w:sz w:val="16"/>
                <w:szCs w:val="16"/>
                <w:lang w:val="en-MY"/>
              </w:rPr>
              <w:t xml:space="preserve"> facility, </w:t>
            </w:r>
            <w:r w:rsidRPr="00EE2A88">
              <w:rPr>
                <w:rFonts w:ascii="Arial Narrow" w:hAnsi="Arial Narrow" w:cs="Arial"/>
                <w:sz w:val="16"/>
                <w:szCs w:val="16"/>
                <w:lang w:val="en-MY"/>
              </w:rPr>
              <w:t xml:space="preserve">the </w:t>
            </w:r>
            <w:r w:rsidR="00553061" w:rsidRPr="00EE2A88">
              <w:rPr>
                <w:rFonts w:ascii="Arial Narrow" w:hAnsi="Arial Narrow" w:cs="Arial"/>
                <w:sz w:val="16"/>
                <w:szCs w:val="16"/>
                <w:lang w:val="en-MY"/>
              </w:rPr>
              <w:t>Bank Guarantee-i</w:t>
            </w:r>
            <w:r w:rsidR="005B6004" w:rsidRPr="00EE2A88">
              <w:rPr>
                <w:rFonts w:ascii="Arial Narrow" w:hAnsi="Arial Narrow" w:cs="Arial"/>
                <w:sz w:val="16"/>
                <w:szCs w:val="16"/>
                <w:lang w:val="en-MY"/>
              </w:rPr>
              <w:t xml:space="preserve"> and/or </w:t>
            </w:r>
            <w:r w:rsidR="00FE7840" w:rsidRPr="00EE2A88">
              <w:rPr>
                <w:rFonts w:ascii="Arial Narrow" w:hAnsi="Arial Narrow" w:cs="Arial"/>
                <w:sz w:val="16"/>
                <w:szCs w:val="16"/>
                <w:lang w:val="en-MY"/>
              </w:rPr>
              <w:t>any</w:t>
            </w:r>
            <w:r w:rsidR="005B6004" w:rsidRPr="00EE2A88">
              <w:rPr>
                <w:rFonts w:ascii="Arial Narrow" w:hAnsi="Arial Narrow" w:cs="Arial"/>
                <w:sz w:val="16"/>
                <w:szCs w:val="16"/>
                <w:lang w:val="en-MY"/>
              </w:rPr>
              <w:t xml:space="preserve"> Amendment</w:t>
            </w:r>
            <w:r w:rsidR="004F432E" w:rsidRPr="00EE2A88">
              <w:rPr>
                <w:rFonts w:ascii="Arial Narrow" w:hAnsi="Arial Narrow" w:cs="Arial"/>
                <w:sz w:val="16"/>
                <w:szCs w:val="16"/>
                <w:lang w:val="en-MY"/>
              </w:rPr>
              <w:t xml:space="preserve">. </w:t>
            </w:r>
            <w:r w:rsidR="005B6004" w:rsidRPr="00EE2A88">
              <w:rPr>
                <w:rFonts w:ascii="Arial Narrow" w:hAnsi="Arial Narrow" w:cs="Arial"/>
                <w:sz w:val="16"/>
                <w:szCs w:val="16"/>
                <w:lang w:val="en-MY"/>
              </w:rPr>
              <w:t xml:space="preserve">Any taxes or levies incurred by the Bank in relation to this Application, </w:t>
            </w:r>
            <w:r w:rsidR="00391732" w:rsidRPr="00EE2A88">
              <w:rPr>
                <w:rFonts w:ascii="Arial Narrow" w:hAnsi="Arial Narrow" w:cs="Arial"/>
                <w:sz w:val="16"/>
                <w:szCs w:val="16"/>
                <w:lang w:val="en-MY"/>
              </w:rPr>
              <w:t>Express BG</w:t>
            </w:r>
            <w:r w:rsidR="006F7D50" w:rsidRPr="00EE2A88">
              <w:rPr>
                <w:rFonts w:ascii="Arial Narrow" w:hAnsi="Arial Narrow" w:cs="Arial"/>
                <w:sz w:val="16"/>
                <w:szCs w:val="16"/>
                <w:lang w:val="en-MY"/>
              </w:rPr>
              <w:t>-i</w:t>
            </w:r>
            <w:r w:rsidR="00391732" w:rsidRPr="00EE2A88">
              <w:rPr>
                <w:rFonts w:ascii="Arial Narrow" w:hAnsi="Arial Narrow" w:cs="Arial"/>
                <w:sz w:val="16"/>
                <w:szCs w:val="16"/>
                <w:lang w:val="en-MY"/>
              </w:rPr>
              <w:t xml:space="preserve"> facility, </w:t>
            </w:r>
            <w:r w:rsidR="005B6004" w:rsidRPr="00EE2A88">
              <w:rPr>
                <w:rFonts w:ascii="Arial Narrow" w:hAnsi="Arial Narrow" w:cs="Arial"/>
                <w:sz w:val="16"/>
                <w:szCs w:val="16"/>
                <w:lang w:val="en-MY"/>
              </w:rPr>
              <w:t xml:space="preserve">the </w:t>
            </w:r>
            <w:r w:rsidR="00553061" w:rsidRPr="00EE2A88">
              <w:rPr>
                <w:rFonts w:ascii="Arial Narrow" w:hAnsi="Arial Narrow" w:cs="Arial"/>
                <w:sz w:val="16"/>
                <w:szCs w:val="16"/>
                <w:lang w:val="en-MY"/>
              </w:rPr>
              <w:t>Bank Guarantee-i</w:t>
            </w:r>
            <w:r w:rsidR="005B6004" w:rsidRPr="00EE2A88">
              <w:rPr>
                <w:rFonts w:ascii="Arial Narrow" w:hAnsi="Arial Narrow" w:cs="Arial"/>
                <w:sz w:val="16"/>
                <w:szCs w:val="16"/>
                <w:lang w:val="en-MY"/>
              </w:rPr>
              <w:t xml:space="preserve"> and</w:t>
            </w:r>
            <w:r w:rsidR="004466E0" w:rsidRPr="00EE2A88">
              <w:rPr>
                <w:rFonts w:ascii="Arial Narrow" w:hAnsi="Arial Narrow" w:cs="Arial"/>
                <w:sz w:val="16"/>
                <w:szCs w:val="16"/>
                <w:lang w:val="en-MY"/>
              </w:rPr>
              <w:t xml:space="preserve"> </w:t>
            </w:r>
            <w:r w:rsidR="00FE7840" w:rsidRPr="00EE2A88">
              <w:rPr>
                <w:rFonts w:ascii="Arial Narrow" w:hAnsi="Arial Narrow" w:cs="Arial"/>
                <w:sz w:val="16"/>
                <w:szCs w:val="16"/>
                <w:lang w:val="en-MY"/>
              </w:rPr>
              <w:t>any</w:t>
            </w:r>
            <w:r w:rsidR="004466E0" w:rsidRPr="00EE2A88">
              <w:rPr>
                <w:rFonts w:ascii="Arial Narrow" w:hAnsi="Arial Narrow" w:cs="Arial"/>
                <w:sz w:val="16"/>
                <w:szCs w:val="16"/>
                <w:lang w:val="en-MY"/>
              </w:rPr>
              <w:t xml:space="preserve"> Amendment </w:t>
            </w:r>
            <w:r w:rsidR="005B6004" w:rsidRPr="00EE2A88">
              <w:rPr>
                <w:rFonts w:ascii="Arial Narrow" w:hAnsi="Arial Narrow" w:cs="Arial"/>
                <w:sz w:val="16"/>
                <w:szCs w:val="16"/>
                <w:lang w:val="en-MY"/>
              </w:rPr>
              <w:t xml:space="preserve">shall be borne by and charged to </w:t>
            </w:r>
            <w:r w:rsidR="009F25FB" w:rsidRPr="00EE2A88">
              <w:rPr>
                <w:rFonts w:ascii="Arial Narrow" w:hAnsi="Arial Narrow" w:cs="Arial"/>
                <w:sz w:val="16"/>
                <w:szCs w:val="16"/>
                <w:lang w:val="en-MY"/>
              </w:rPr>
              <w:t xml:space="preserve">the Applicant </w:t>
            </w:r>
            <w:r w:rsidR="005B6004" w:rsidRPr="00EE2A88">
              <w:rPr>
                <w:rFonts w:ascii="Arial Narrow" w:hAnsi="Arial Narrow" w:cs="Arial"/>
                <w:sz w:val="16"/>
                <w:szCs w:val="16"/>
                <w:lang w:val="en-MY"/>
              </w:rPr>
              <w:t xml:space="preserve">and in the event that the Bank shall effect payment, </w:t>
            </w:r>
            <w:r w:rsidR="009F25FB" w:rsidRPr="00EE2A88">
              <w:rPr>
                <w:rFonts w:ascii="Arial Narrow" w:hAnsi="Arial Narrow" w:cs="Arial"/>
                <w:sz w:val="16"/>
                <w:szCs w:val="16"/>
                <w:lang w:val="en-MY"/>
              </w:rPr>
              <w:t>the Applicant</w:t>
            </w:r>
            <w:r w:rsidR="005B6004" w:rsidRPr="00EE2A88">
              <w:rPr>
                <w:rFonts w:ascii="Arial Narrow" w:hAnsi="Arial Narrow" w:cs="Arial"/>
                <w:sz w:val="16"/>
                <w:szCs w:val="16"/>
                <w:lang w:val="en-MY"/>
              </w:rPr>
              <w:t xml:space="preserve"> shall be liable to reimburse the Bank for such amounts paid</w:t>
            </w:r>
            <w:r w:rsidR="004466E0" w:rsidRPr="00EE2A88">
              <w:rPr>
                <w:rFonts w:ascii="Arial Narrow" w:hAnsi="Arial Narrow" w:cs="Arial"/>
                <w:sz w:val="16"/>
                <w:szCs w:val="16"/>
                <w:lang w:val="en-MY"/>
              </w:rPr>
              <w:t>.</w:t>
            </w:r>
          </w:p>
          <w:p w14:paraId="205B367E" w14:textId="77777777" w:rsidR="00070C55" w:rsidRPr="00EE2A88" w:rsidRDefault="00070C55" w:rsidP="00321B2D">
            <w:pPr>
              <w:spacing w:before="20" w:after="20"/>
              <w:jc w:val="both"/>
              <w:rPr>
                <w:rFonts w:ascii="Arial Narrow" w:hAnsi="Arial Narrow" w:cs="Arial"/>
                <w:sz w:val="16"/>
                <w:szCs w:val="16"/>
                <w:lang w:val="en-MY"/>
              </w:rPr>
            </w:pPr>
          </w:p>
          <w:p w14:paraId="741EB8C5" w14:textId="092BD9DC" w:rsidR="004F432E" w:rsidRPr="00EE2A88" w:rsidRDefault="00567B00" w:rsidP="00321B2D">
            <w:pPr>
              <w:pStyle w:val="ListParagraph"/>
              <w:numPr>
                <w:ilvl w:val="0"/>
                <w:numId w:val="1"/>
              </w:numPr>
              <w:spacing w:before="20" w:after="20"/>
              <w:ind w:left="276" w:hanging="276"/>
              <w:jc w:val="both"/>
              <w:rPr>
                <w:rFonts w:ascii="Arial Narrow" w:hAnsi="Arial Narrow" w:cs="Arial"/>
                <w:sz w:val="16"/>
                <w:szCs w:val="16"/>
                <w:lang w:val="en-MY"/>
              </w:rPr>
            </w:pPr>
            <w:r w:rsidRPr="00EE2A88">
              <w:rPr>
                <w:rFonts w:ascii="Arial Narrow" w:hAnsi="Arial Narrow" w:cs="Arial"/>
                <w:sz w:val="16"/>
                <w:szCs w:val="16"/>
                <w:lang w:val="en-MY"/>
              </w:rPr>
              <w:t>The Applicant and</w:t>
            </w:r>
            <w:r w:rsidR="005B0283" w:rsidRPr="00EE2A88">
              <w:rPr>
                <w:rFonts w:ascii="Arial Narrow" w:hAnsi="Arial Narrow" w:cs="Arial"/>
                <w:sz w:val="16"/>
                <w:szCs w:val="16"/>
                <w:lang w:val="en-MY"/>
              </w:rPr>
              <w:t xml:space="preserve"> where applicable, the</w:t>
            </w:r>
            <w:r w:rsidRPr="00EE2A88">
              <w:rPr>
                <w:rFonts w:ascii="Arial Narrow" w:hAnsi="Arial Narrow" w:cs="Arial"/>
                <w:sz w:val="16"/>
                <w:szCs w:val="16"/>
                <w:lang w:val="en-MY"/>
              </w:rPr>
              <w:t xml:space="preserve"> Accountholder acknow</w:t>
            </w:r>
            <w:r w:rsidR="000C7B7F" w:rsidRPr="00EE2A88">
              <w:rPr>
                <w:rFonts w:ascii="Arial Narrow" w:hAnsi="Arial Narrow" w:cs="Arial"/>
                <w:sz w:val="16"/>
                <w:szCs w:val="16"/>
                <w:lang w:val="en-MY"/>
              </w:rPr>
              <w:t xml:space="preserve">ledges and agrees that the Bank's obligation under the </w:t>
            </w:r>
            <w:r w:rsidR="00553061" w:rsidRPr="00EE2A88">
              <w:rPr>
                <w:rFonts w:ascii="Arial Narrow" w:hAnsi="Arial Narrow" w:cs="Arial"/>
                <w:sz w:val="16"/>
                <w:szCs w:val="16"/>
                <w:lang w:val="en-MY"/>
              </w:rPr>
              <w:t>Bank Guarantee-i</w:t>
            </w:r>
            <w:r w:rsidR="000C7B7F" w:rsidRPr="00EE2A88">
              <w:rPr>
                <w:rFonts w:ascii="Arial Narrow" w:hAnsi="Arial Narrow" w:cs="Arial"/>
                <w:sz w:val="16"/>
                <w:szCs w:val="16"/>
                <w:lang w:val="en-MY"/>
              </w:rPr>
              <w:t xml:space="preserve"> is absolute and unconditional and requires payment to the beneficiary of such </w:t>
            </w:r>
            <w:r w:rsidR="00553061" w:rsidRPr="00EE2A88">
              <w:rPr>
                <w:rFonts w:ascii="Arial Narrow" w:hAnsi="Arial Narrow" w:cs="Arial"/>
                <w:sz w:val="16"/>
                <w:szCs w:val="16"/>
                <w:lang w:val="en-MY"/>
              </w:rPr>
              <w:t>Bank Guarantee-i</w:t>
            </w:r>
            <w:r w:rsidR="000C7B7F" w:rsidRPr="00EE2A88">
              <w:rPr>
                <w:rFonts w:ascii="Arial Narrow" w:hAnsi="Arial Narrow" w:cs="Arial"/>
                <w:sz w:val="16"/>
                <w:szCs w:val="16"/>
                <w:lang w:val="en-MY"/>
              </w:rPr>
              <w:t xml:space="preserve"> upon first written demand notwithstanding any objection </w:t>
            </w:r>
            <w:r w:rsidR="00054726" w:rsidRPr="00EE2A88">
              <w:rPr>
                <w:rFonts w:ascii="Arial Narrow" w:hAnsi="Arial Narrow" w:cs="Arial"/>
                <w:sz w:val="16"/>
                <w:szCs w:val="16"/>
                <w:lang w:val="en-MY"/>
              </w:rPr>
              <w:t>by any of them</w:t>
            </w:r>
            <w:r w:rsidR="000C7B7F" w:rsidRPr="00EE2A88">
              <w:rPr>
                <w:rFonts w:ascii="Arial Narrow" w:hAnsi="Arial Narrow" w:cs="Arial"/>
                <w:sz w:val="16"/>
                <w:szCs w:val="16"/>
                <w:lang w:val="en-MY"/>
              </w:rPr>
              <w:t xml:space="preserve">. </w:t>
            </w:r>
            <w:r w:rsidR="004F432E" w:rsidRPr="00EE2A88">
              <w:rPr>
                <w:rFonts w:ascii="Arial Narrow" w:hAnsi="Arial Narrow" w:cs="Arial"/>
                <w:sz w:val="16"/>
                <w:szCs w:val="16"/>
                <w:lang w:val="en-MY"/>
              </w:rPr>
              <w:t xml:space="preserve">The Bank shall at all times be entitled to make any payment under the </w:t>
            </w:r>
            <w:r w:rsidR="00553061" w:rsidRPr="00EE2A88">
              <w:rPr>
                <w:rFonts w:ascii="Arial Narrow" w:hAnsi="Arial Narrow" w:cs="Arial"/>
                <w:sz w:val="16"/>
                <w:szCs w:val="16"/>
                <w:lang w:val="en-MY"/>
              </w:rPr>
              <w:t>Bank Guarantee-i</w:t>
            </w:r>
            <w:r w:rsidR="004F432E" w:rsidRPr="00EE2A88">
              <w:rPr>
                <w:rFonts w:ascii="Arial Narrow" w:hAnsi="Arial Narrow" w:cs="Arial"/>
                <w:sz w:val="16"/>
                <w:szCs w:val="16"/>
                <w:lang w:val="en-MY"/>
              </w:rPr>
              <w:t xml:space="preserve"> </w:t>
            </w:r>
            <w:r w:rsidR="000C7B7F" w:rsidRPr="00EE2A88">
              <w:rPr>
                <w:rFonts w:ascii="Arial Narrow" w:hAnsi="Arial Narrow" w:cs="Arial"/>
                <w:sz w:val="16"/>
                <w:szCs w:val="16"/>
                <w:lang w:val="en-MY"/>
              </w:rPr>
              <w:t>upon demand by the beneficiary</w:t>
            </w:r>
            <w:r w:rsidR="004F432E" w:rsidRPr="00EE2A88">
              <w:rPr>
                <w:rFonts w:ascii="Arial Narrow" w:hAnsi="Arial Narrow" w:cs="Arial"/>
                <w:sz w:val="16"/>
                <w:szCs w:val="16"/>
                <w:lang w:val="en-MY"/>
              </w:rPr>
              <w:t xml:space="preserve"> without </w:t>
            </w:r>
            <w:r w:rsidR="004252B8" w:rsidRPr="00EE2A88">
              <w:rPr>
                <w:rFonts w:ascii="Arial Narrow" w:hAnsi="Arial Narrow" w:cs="Arial"/>
                <w:sz w:val="16"/>
                <w:szCs w:val="16"/>
                <w:lang w:val="en-MY"/>
              </w:rPr>
              <w:t>reference to or authorisation from the Applicant or the Accountholder</w:t>
            </w:r>
            <w:r w:rsidR="00B04B8C" w:rsidRPr="00EE2A88">
              <w:rPr>
                <w:rFonts w:ascii="Arial Narrow" w:hAnsi="Arial Narrow" w:cs="Arial"/>
                <w:sz w:val="16"/>
                <w:szCs w:val="16"/>
                <w:lang w:val="en-MY"/>
              </w:rPr>
              <w:t>,</w:t>
            </w:r>
            <w:r w:rsidR="004F432E" w:rsidRPr="00EE2A88">
              <w:rPr>
                <w:rFonts w:ascii="Arial Narrow" w:hAnsi="Arial Narrow" w:cs="Arial"/>
                <w:sz w:val="16"/>
                <w:szCs w:val="16"/>
                <w:lang w:val="en-MY"/>
              </w:rPr>
              <w:t xml:space="preserve"> investigation or enquiry and need not concern itself with the propriety of any claim made </w:t>
            </w:r>
            <w:r w:rsidR="0099098E" w:rsidRPr="00EE2A88">
              <w:rPr>
                <w:rFonts w:ascii="Arial Narrow" w:hAnsi="Arial Narrow" w:cs="Arial"/>
                <w:sz w:val="16"/>
                <w:szCs w:val="16"/>
                <w:lang w:val="en-MY"/>
              </w:rPr>
              <w:t>or that the Bank was or might be justified in refusing payment, in whole or in part, of the amount so demanded</w:t>
            </w:r>
            <w:r w:rsidR="004F432E" w:rsidRPr="00EE2A88">
              <w:rPr>
                <w:rFonts w:ascii="Arial Narrow" w:hAnsi="Arial Narrow" w:cs="Arial"/>
                <w:sz w:val="16"/>
                <w:szCs w:val="16"/>
                <w:lang w:val="en-MY"/>
              </w:rPr>
              <w:t xml:space="preserve">. The Bank shall not in any circumstance be liable to </w:t>
            </w:r>
            <w:r w:rsidR="00405CF3" w:rsidRPr="00EE2A88">
              <w:rPr>
                <w:rFonts w:ascii="Arial Narrow" w:hAnsi="Arial Narrow" w:cs="Arial"/>
                <w:sz w:val="16"/>
                <w:szCs w:val="16"/>
                <w:lang w:val="en-MY"/>
              </w:rPr>
              <w:t>the Applicant, the Accountholder</w:t>
            </w:r>
            <w:r w:rsidR="004F432E" w:rsidRPr="00EE2A88">
              <w:rPr>
                <w:rFonts w:ascii="Arial Narrow" w:hAnsi="Arial Narrow" w:cs="Arial"/>
                <w:sz w:val="16"/>
                <w:szCs w:val="16"/>
                <w:lang w:val="en-MY"/>
              </w:rPr>
              <w:t xml:space="preserve"> or any other party in respect of any loss or damage suffered by </w:t>
            </w:r>
            <w:r w:rsidR="00B36248" w:rsidRPr="00EE2A88">
              <w:rPr>
                <w:rFonts w:ascii="Arial Narrow" w:hAnsi="Arial Narrow" w:cs="Arial"/>
                <w:sz w:val="16"/>
                <w:szCs w:val="16"/>
                <w:lang w:val="en-MY"/>
              </w:rPr>
              <w:t>the Applicant, the Accountholder</w:t>
            </w:r>
            <w:r w:rsidR="004F432E" w:rsidRPr="00EE2A88">
              <w:rPr>
                <w:rFonts w:ascii="Arial Narrow" w:hAnsi="Arial Narrow" w:cs="Arial"/>
                <w:sz w:val="16"/>
                <w:szCs w:val="16"/>
                <w:lang w:val="en-MY"/>
              </w:rPr>
              <w:t xml:space="preserve"> or any other party in consequence of the Bank making payment under the </w:t>
            </w:r>
            <w:r w:rsidR="00553061" w:rsidRPr="00EE2A88">
              <w:rPr>
                <w:rFonts w:ascii="Arial Narrow" w:hAnsi="Arial Narrow" w:cs="Arial"/>
                <w:sz w:val="16"/>
                <w:szCs w:val="16"/>
                <w:lang w:val="en-MY"/>
              </w:rPr>
              <w:t>Bank Guarantee-i</w:t>
            </w:r>
            <w:r w:rsidR="004F432E" w:rsidRPr="00EE2A88">
              <w:rPr>
                <w:rFonts w:ascii="Arial Narrow" w:hAnsi="Arial Narrow" w:cs="Arial"/>
                <w:sz w:val="16"/>
                <w:szCs w:val="16"/>
                <w:lang w:val="en-MY"/>
              </w:rPr>
              <w:t xml:space="preserve"> unless it is directly caused by the Bank’s gross negligence, wilful default or fraud.</w:t>
            </w:r>
          </w:p>
          <w:p w14:paraId="72517DC6" w14:textId="77777777" w:rsidR="00360267" w:rsidRPr="00EE2A88" w:rsidRDefault="00360267" w:rsidP="00360267">
            <w:pPr>
              <w:pStyle w:val="ListParagraph"/>
              <w:spacing w:before="20" w:after="20"/>
              <w:ind w:left="276"/>
              <w:jc w:val="both"/>
              <w:rPr>
                <w:rFonts w:ascii="Arial Narrow" w:hAnsi="Arial Narrow" w:cs="Arial"/>
                <w:sz w:val="16"/>
                <w:szCs w:val="16"/>
                <w:lang w:val="en-MY"/>
              </w:rPr>
            </w:pPr>
          </w:p>
          <w:p w14:paraId="43DF825A" w14:textId="0265BF8A" w:rsidR="0047338F" w:rsidRPr="00EE2A88" w:rsidRDefault="00B36248" w:rsidP="00321B2D">
            <w:pPr>
              <w:pStyle w:val="ListParagraph"/>
              <w:numPr>
                <w:ilvl w:val="0"/>
                <w:numId w:val="1"/>
              </w:numPr>
              <w:spacing w:before="20" w:after="20"/>
              <w:ind w:left="276" w:hanging="276"/>
              <w:jc w:val="both"/>
              <w:rPr>
                <w:rFonts w:ascii="Arial Narrow" w:hAnsi="Arial Narrow" w:cs="Arial"/>
                <w:sz w:val="16"/>
                <w:szCs w:val="16"/>
                <w:lang w:val="en-MY"/>
              </w:rPr>
            </w:pPr>
            <w:r w:rsidRPr="00EE2A88">
              <w:rPr>
                <w:rFonts w:ascii="Arial Narrow" w:hAnsi="Arial Narrow" w:cs="Arial"/>
                <w:sz w:val="16"/>
                <w:szCs w:val="16"/>
                <w:lang w:val="en-MY"/>
              </w:rPr>
              <w:t xml:space="preserve">The Applicant and </w:t>
            </w:r>
            <w:r w:rsidR="003D1E6A" w:rsidRPr="00EE2A88">
              <w:rPr>
                <w:rFonts w:ascii="Arial Narrow" w:hAnsi="Arial Narrow" w:cs="Arial"/>
                <w:sz w:val="16"/>
                <w:szCs w:val="16"/>
                <w:lang w:val="en-MY"/>
              </w:rPr>
              <w:t xml:space="preserve">where applicable, </w:t>
            </w:r>
            <w:r w:rsidRPr="00EE2A88">
              <w:rPr>
                <w:rFonts w:ascii="Arial Narrow" w:hAnsi="Arial Narrow" w:cs="Arial"/>
                <w:sz w:val="16"/>
                <w:szCs w:val="16"/>
                <w:lang w:val="en-MY"/>
              </w:rPr>
              <w:t>the Accountholder</w:t>
            </w:r>
            <w:r w:rsidR="004F432E" w:rsidRPr="00EE2A88">
              <w:rPr>
                <w:rFonts w:ascii="Arial Narrow" w:hAnsi="Arial Narrow" w:cs="Arial"/>
                <w:sz w:val="16"/>
                <w:szCs w:val="16"/>
                <w:lang w:val="en-MY"/>
              </w:rPr>
              <w:t xml:space="preserve"> further authorise</w:t>
            </w:r>
            <w:r w:rsidR="003D1E6A" w:rsidRPr="00EE2A88">
              <w:rPr>
                <w:rFonts w:ascii="Arial Narrow" w:hAnsi="Arial Narrow" w:cs="Arial"/>
                <w:sz w:val="16"/>
                <w:szCs w:val="16"/>
                <w:lang w:val="en-MY"/>
              </w:rPr>
              <w:t>s</w:t>
            </w:r>
            <w:r w:rsidR="004F432E" w:rsidRPr="00EE2A88">
              <w:rPr>
                <w:rFonts w:ascii="Arial Narrow" w:hAnsi="Arial Narrow" w:cs="Arial"/>
                <w:sz w:val="16"/>
                <w:szCs w:val="16"/>
                <w:lang w:val="en-MY"/>
              </w:rPr>
              <w:t xml:space="preserve"> the Bank to meet and/or comply with any claim or demand which appears or purports to be claimed and/or made under the </w:t>
            </w:r>
            <w:r w:rsidR="00553061" w:rsidRPr="00EE2A88">
              <w:rPr>
                <w:rFonts w:ascii="Arial Narrow" w:hAnsi="Arial Narrow" w:cs="Arial"/>
                <w:sz w:val="16"/>
                <w:szCs w:val="16"/>
                <w:lang w:val="en-MY"/>
              </w:rPr>
              <w:t>Bank Guarantee-i</w:t>
            </w:r>
            <w:r w:rsidR="004F432E" w:rsidRPr="00EE2A88">
              <w:rPr>
                <w:rFonts w:ascii="Arial Narrow" w:hAnsi="Arial Narrow" w:cs="Arial"/>
                <w:sz w:val="16"/>
                <w:szCs w:val="16"/>
                <w:lang w:val="en-MY"/>
              </w:rPr>
              <w:t xml:space="preserve"> without</w:t>
            </w:r>
            <w:r w:rsidR="00B8704D" w:rsidRPr="00EE2A88">
              <w:rPr>
                <w:rFonts w:ascii="Arial Narrow" w:hAnsi="Arial Narrow" w:cs="Arial"/>
                <w:sz w:val="16"/>
                <w:szCs w:val="16"/>
                <w:lang w:val="en-MY"/>
              </w:rPr>
              <w:t xml:space="preserve"> notice or reference to </w:t>
            </w:r>
            <w:r w:rsidR="005B0283" w:rsidRPr="00EE2A88">
              <w:rPr>
                <w:rFonts w:ascii="Arial Narrow" w:hAnsi="Arial Narrow" w:cs="Arial"/>
                <w:sz w:val="16"/>
                <w:szCs w:val="16"/>
                <w:lang w:val="en-MY"/>
              </w:rPr>
              <w:t>it</w:t>
            </w:r>
            <w:r w:rsidR="00B8704D" w:rsidRPr="00EE2A88">
              <w:rPr>
                <w:rFonts w:ascii="Arial Narrow" w:hAnsi="Arial Narrow" w:cs="Arial"/>
                <w:sz w:val="16"/>
                <w:szCs w:val="16"/>
                <w:lang w:val="en-MY"/>
              </w:rPr>
              <w:t xml:space="preserve"> or any other party and</w:t>
            </w:r>
            <w:r w:rsidR="004F432E" w:rsidRPr="00EE2A88">
              <w:rPr>
                <w:rFonts w:ascii="Arial Narrow" w:hAnsi="Arial Narrow" w:cs="Arial"/>
                <w:sz w:val="16"/>
                <w:szCs w:val="16"/>
                <w:lang w:val="en-MY"/>
              </w:rPr>
              <w:t xml:space="preserve"> </w:t>
            </w:r>
            <w:r w:rsidR="00B8704D" w:rsidRPr="00EE2A88">
              <w:rPr>
                <w:rFonts w:ascii="Arial Narrow" w:hAnsi="Arial Narrow" w:cs="Arial"/>
                <w:sz w:val="16"/>
                <w:szCs w:val="16"/>
                <w:lang w:val="en-MY"/>
              </w:rPr>
              <w:t xml:space="preserve">without </w:t>
            </w:r>
            <w:r w:rsidR="004F432E" w:rsidRPr="00EE2A88">
              <w:rPr>
                <w:rFonts w:ascii="Arial Narrow" w:hAnsi="Arial Narrow" w:cs="Arial"/>
                <w:sz w:val="16"/>
                <w:szCs w:val="16"/>
                <w:lang w:val="en-MY"/>
              </w:rPr>
              <w:t>any further inquiry into the justification for or of such claim and/or demand and/or into the validity, genuineness and/or accuracy of any document, statement and/or certificate received by the Bank relating to or supporting or purportedly relating to or supporting such claim and/or demand.</w:t>
            </w:r>
          </w:p>
          <w:p w14:paraId="168CEC76" w14:textId="77777777" w:rsidR="00070C55" w:rsidRPr="00EE2A88" w:rsidRDefault="00070C55" w:rsidP="00321B2D">
            <w:pPr>
              <w:pStyle w:val="ListParagraph"/>
              <w:spacing w:before="20" w:after="20"/>
              <w:ind w:left="420"/>
              <w:jc w:val="both"/>
              <w:rPr>
                <w:rFonts w:ascii="Arial Narrow" w:hAnsi="Arial Narrow" w:cs="Arial"/>
                <w:sz w:val="16"/>
                <w:szCs w:val="16"/>
                <w:lang w:val="en-MY"/>
              </w:rPr>
            </w:pPr>
          </w:p>
          <w:p w14:paraId="26D9F431" w14:textId="517CE5D6" w:rsidR="004F432E" w:rsidRPr="00EE2A88" w:rsidRDefault="004F432E" w:rsidP="00321B2D">
            <w:pPr>
              <w:pStyle w:val="ListParagraph"/>
              <w:numPr>
                <w:ilvl w:val="0"/>
                <w:numId w:val="1"/>
              </w:numPr>
              <w:spacing w:before="20" w:after="20"/>
              <w:ind w:left="276" w:hanging="276"/>
              <w:jc w:val="both"/>
              <w:rPr>
                <w:rFonts w:ascii="Arial Narrow" w:hAnsi="Arial Narrow" w:cs="Arial"/>
                <w:sz w:val="16"/>
                <w:szCs w:val="16"/>
                <w:lang w:val="en-MY"/>
              </w:rPr>
            </w:pPr>
            <w:r w:rsidRPr="00EE2A88">
              <w:rPr>
                <w:rFonts w:ascii="Arial Narrow" w:hAnsi="Arial Narrow" w:cs="Arial"/>
                <w:sz w:val="16"/>
                <w:szCs w:val="16"/>
                <w:lang w:val="en-MY"/>
              </w:rPr>
              <w:t xml:space="preserve">The Bank shall be entitled to make payment under the </w:t>
            </w:r>
            <w:r w:rsidR="00553061" w:rsidRPr="00EE2A88">
              <w:rPr>
                <w:rFonts w:ascii="Arial Narrow" w:hAnsi="Arial Narrow" w:cs="Arial"/>
                <w:sz w:val="16"/>
                <w:szCs w:val="16"/>
                <w:lang w:val="en-MY"/>
              </w:rPr>
              <w:t>Bank Guarantee-i</w:t>
            </w:r>
            <w:r w:rsidRPr="00EE2A88">
              <w:rPr>
                <w:rFonts w:ascii="Arial Narrow" w:hAnsi="Arial Narrow" w:cs="Arial"/>
                <w:sz w:val="16"/>
                <w:szCs w:val="16"/>
                <w:lang w:val="en-MY"/>
              </w:rPr>
              <w:t xml:space="preserve"> upon its receipt of the </w:t>
            </w:r>
            <w:r w:rsidR="000555EE" w:rsidRPr="00EE2A88">
              <w:rPr>
                <w:rFonts w:ascii="Arial Narrow" w:hAnsi="Arial Narrow" w:cs="Arial"/>
                <w:sz w:val="16"/>
                <w:szCs w:val="16"/>
                <w:lang w:val="en-MY"/>
              </w:rPr>
              <w:t>claim/</w:t>
            </w:r>
            <w:r w:rsidRPr="00EE2A88">
              <w:rPr>
                <w:rFonts w:ascii="Arial Narrow" w:hAnsi="Arial Narrow" w:cs="Arial"/>
                <w:sz w:val="16"/>
                <w:szCs w:val="16"/>
                <w:lang w:val="en-MY"/>
              </w:rPr>
              <w:t xml:space="preserve">demand </w:t>
            </w:r>
            <w:r w:rsidR="000555EE" w:rsidRPr="00EE2A88">
              <w:rPr>
                <w:rFonts w:ascii="Arial Narrow" w:hAnsi="Arial Narrow" w:cs="Arial"/>
                <w:sz w:val="16"/>
                <w:szCs w:val="16"/>
                <w:lang w:val="en-MY"/>
              </w:rPr>
              <w:t xml:space="preserve">by </w:t>
            </w:r>
            <w:r w:rsidRPr="00EE2A88">
              <w:rPr>
                <w:rFonts w:ascii="Arial Narrow" w:hAnsi="Arial Narrow" w:cs="Arial"/>
                <w:sz w:val="16"/>
                <w:szCs w:val="16"/>
                <w:lang w:val="en-MY"/>
              </w:rPr>
              <w:t xml:space="preserve">the beneficiary of the </w:t>
            </w:r>
            <w:r w:rsidR="00553061" w:rsidRPr="00EE2A88">
              <w:rPr>
                <w:rFonts w:ascii="Arial Narrow" w:hAnsi="Arial Narrow" w:cs="Arial"/>
                <w:sz w:val="16"/>
                <w:szCs w:val="16"/>
                <w:lang w:val="en-MY"/>
              </w:rPr>
              <w:t>Bank Guarantee-i</w:t>
            </w:r>
            <w:r w:rsidRPr="00EE2A88">
              <w:rPr>
                <w:rFonts w:ascii="Arial Narrow" w:hAnsi="Arial Narrow" w:cs="Arial"/>
                <w:sz w:val="16"/>
                <w:szCs w:val="16"/>
                <w:lang w:val="en-MY"/>
              </w:rPr>
              <w:t>:</w:t>
            </w:r>
            <w:r w:rsidR="000555EE" w:rsidRPr="00EE2A88">
              <w:rPr>
                <w:rFonts w:ascii="Arial Narrow" w:hAnsi="Arial Narrow" w:cs="Arial"/>
                <w:sz w:val="16"/>
                <w:szCs w:val="16"/>
                <w:lang w:val="en-MY"/>
              </w:rPr>
              <w:t xml:space="preserve"> -</w:t>
            </w:r>
          </w:p>
          <w:p w14:paraId="270128E6" w14:textId="759AD8A5" w:rsidR="006726D2" w:rsidRPr="00EE2A88" w:rsidRDefault="00B36CF2" w:rsidP="00321B2D">
            <w:pPr>
              <w:pStyle w:val="ListParagraph"/>
              <w:numPr>
                <w:ilvl w:val="0"/>
                <w:numId w:val="3"/>
              </w:numPr>
              <w:spacing w:before="20" w:after="20"/>
              <w:ind w:left="560" w:hanging="284"/>
              <w:jc w:val="both"/>
              <w:rPr>
                <w:rFonts w:ascii="Arial Narrow" w:hAnsi="Arial Narrow" w:cs="Arial"/>
                <w:sz w:val="16"/>
                <w:szCs w:val="16"/>
                <w:lang w:val="en-MY"/>
              </w:rPr>
            </w:pPr>
            <w:r w:rsidRPr="00EE2A88">
              <w:rPr>
                <w:rFonts w:ascii="Arial Narrow" w:hAnsi="Arial Narrow" w:cs="Arial"/>
                <w:sz w:val="16"/>
                <w:szCs w:val="16"/>
                <w:lang w:val="en-MY"/>
              </w:rPr>
              <w:t xml:space="preserve">even if </w:t>
            </w:r>
            <w:r w:rsidR="004F432E" w:rsidRPr="00EE2A88">
              <w:rPr>
                <w:rFonts w:ascii="Arial Narrow" w:hAnsi="Arial Narrow" w:cs="Arial"/>
                <w:sz w:val="16"/>
                <w:szCs w:val="16"/>
                <w:lang w:val="en-MY"/>
              </w:rPr>
              <w:t xml:space="preserve">the </w:t>
            </w:r>
            <w:r w:rsidR="00553061" w:rsidRPr="00EE2A88">
              <w:rPr>
                <w:rFonts w:ascii="Arial Narrow" w:hAnsi="Arial Narrow" w:cs="Arial"/>
                <w:sz w:val="16"/>
                <w:szCs w:val="16"/>
                <w:lang w:val="en-MY"/>
              </w:rPr>
              <w:t>Bank Guarantee-i</w:t>
            </w:r>
            <w:r w:rsidR="004F432E" w:rsidRPr="00EE2A88">
              <w:rPr>
                <w:rFonts w:ascii="Arial Narrow" w:hAnsi="Arial Narrow" w:cs="Arial"/>
                <w:sz w:val="16"/>
                <w:szCs w:val="16"/>
                <w:lang w:val="en-MY"/>
              </w:rPr>
              <w:t xml:space="preserve"> contains and/or may contain provisions that are vague and uncertain in respect of the Bank’s obligations to pay upon demand</w:t>
            </w:r>
            <w:r w:rsidR="006726D2" w:rsidRPr="00EE2A88">
              <w:rPr>
                <w:rFonts w:ascii="Arial Narrow" w:hAnsi="Arial Narrow" w:cs="Arial"/>
                <w:sz w:val="16"/>
                <w:szCs w:val="16"/>
                <w:lang w:val="en-MY"/>
              </w:rPr>
              <w:t>;</w:t>
            </w:r>
            <w:r w:rsidR="004F432E" w:rsidRPr="00EE2A88">
              <w:rPr>
                <w:rFonts w:ascii="Arial Narrow" w:hAnsi="Arial Narrow" w:cs="Arial"/>
                <w:sz w:val="16"/>
                <w:szCs w:val="16"/>
                <w:lang w:val="en-MY"/>
              </w:rPr>
              <w:t xml:space="preserve"> </w:t>
            </w:r>
          </w:p>
          <w:p w14:paraId="1279C1DD" w14:textId="2EE800E1" w:rsidR="004F432E" w:rsidRPr="00EE2A88" w:rsidRDefault="00B36CF2" w:rsidP="00321B2D">
            <w:pPr>
              <w:pStyle w:val="ListParagraph"/>
              <w:numPr>
                <w:ilvl w:val="0"/>
                <w:numId w:val="3"/>
              </w:numPr>
              <w:spacing w:before="20" w:after="20"/>
              <w:ind w:left="560" w:hanging="284"/>
              <w:jc w:val="both"/>
              <w:rPr>
                <w:rFonts w:ascii="Arial Narrow" w:hAnsi="Arial Narrow" w:cs="Arial"/>
                <w:sz w:val="16"/>
                <w:szCs w:val="16"/>
                <w:lang w:val="en-MY"/>
              </w:rPr>
            </w:pPr>
            <w:r w:rsidRPr="00EE2A88">
              <w:rPr>
                <w:rFonts w:ascii="Arial Narrow" w:hAnsi="Arial Narrow" w:cs="Arial"/>
                <w:sz w:val="16"/>
                <w:szCs w:val="16"/>
                <w:lang w:val="en-MY"/>
              </w:rPr>
              <w:t xml:space="preserve">even if </w:t>
            </w:r>
            <w:r w:rsidR="00425876" w:rsidRPr="00EE2A88">
              <w:rPr>
                <w:rFonts w:ascii="Arial Narrow" w:hAnsi="Arial Narrow" w:cs="Arial"/>
                <w:sz w:val="16"/>
                <w:szCs w:val="16"/>
                <w:lang w:val="en-MY"/>
              </w:rPr>
              <w:t>the Applicant, the Accountholder</w:t>
            </w:r>
            <w:r w:rsidR="004F432E" w:rsidRPr="00EE2A88">
              <w:rPr>
                <w:rFonts w:ascii="Arial Narrow" w:hAnsi="Arial Narrow" w:cs="Arial"/>
                <w:sz w:val="16"/>
                <w:szCs w:val="16"/>
                <w:lang w:val="en-MY"/>
              </w:rPr>
              <w:t xml:space="preserve"> or any third party may or are disputing the Bank’s obligations to pay upon demand or on the subject matter, purpose or transaction for or upon which the </w:t>
            </w:r>
            <w:r w:rsidR="00553061" w:rsidRPr="00EE2A88">
              <w:rPr>
                <w:rFonts w:ascii="Arial Narrow" w:hAnsi="Arial Narrow" w:cs="Arial"/>
                <w:sz w:val="16"/>
                <w:szCs w:val="16"/>
                <w:lang w:val="en-MY"/>
              </w:rPr>
              <w:t>Bank Guarantee-i</w:t>
            </w:r>
            <w:r w:rsidR="004F432E" w:rsidRPr="00EE2A88">
              <w:rPr>
                <w:rFonts w:ascii="Arial Narrow" w:hAnsi="Arial Narrow" w:cs="Arial"/>
                <w:sz w:val="16"/>
                <w:szCs w:val="16"/>
                <w:lang w:val="en-MY"/>
              </w:rPr>
              <w:t xml:space="preserve"> was issued (whether the dispute involves the Bank, the beneficiary of the </w:t>
            </w:r>
            <w:r w:rsidR="00553061" w:rsidRPr="00EE2A88">
              <w:rPr>
                <w:rFonts w:ascii="Arial Narrow" w:hAnsi="Arial Narrow" w:cs="Arial"/>
                <w:sz w:val="16"/>
                <w:szCs w:val="16"/>
                <w:lang w:val="en-MY"/>
              </w:rPr>
              <w:t>Bank Guarantee-i</w:t>
            </w:r>
            <w:r w:rsidR="004F432E" w:rsidRPr="00EE2A88">
              <w:rPr>
                <w:rFonts w:ascii="Arial Narrow" w:hAnsi="Arial Narrow" w:cs="Arial"/>
                <w:sz w:val="16"/>
                <w:szCs w:val="16"/>
                <w:lang w:val="en-MY"/>
              </w:rPr>
              <w:t xml:space="preserve"> or any other party);</w:t>
            </w:r>
          </w:p>
          <w:p w14:paraId="640EE864" w14:textId="4887DC02" w:rsidR="004F432E" w:rsidRPr="00EE2A88" w:rsidRDefault="00B36CF2" w:rsidP="00321B2D">
            <w:pPr>
              <w:pStyle w:val="ListParagraph"/>
              <w:numPr>
                <w:ilvl w:val="0"/>
                <w:numId w:val="3"/>
              </w:numPr>
              <w:spacing w:before="20" w:after="20"/>
              <w:ind w:left="560" w:hanging="284"/>
              <w:jc w:val="both"/>
              <w:rPr>
                <w:rFonts w:ascii="Arial Narrow" w:hAnsi="Arial Narrow" w:cs="Arial"/>
                <w:sz w:val="16"/>
                <w:szCs w:val="16"/>
                <w:lang w:val="en-MY"/>
              </w:rPr>
            </w:pPr>
            <w:r w:rsidRPr="00EE2A88">
              <w:rPr>
                <w:rFonts w:ascii="Arial Narrow" w:hAnsi="Arial Narrow" w:cs="Arial"/>
                <w:sz w:val="16"/>
                <w:szCs w:val="16"/>
                <w:lang w:val="en-MY"/>
              </w:rPr>
              <w:t xml:space="preserve">even if </w:t>
            </w:r>
            <w:r w:rsidR="004F432E" w:rsidRPr="00EE2A88">
              <w:rPr>
                <w:rFonts w:ascii="Arial Narrow" w:hAnsi="Arial Narrow" w:cs="Arial"/>
                <w:sz w:val="16"/>
                <w:szCs w:val="16"/>
                <w:lang w:val="en-MY"/>
              </w:rPr>
              <w:t xml:space="preserve">there is any variation or modification to the </w:t>
            </w:r>
            <w:r w:rsidR="00553061" w:rsidRPr="00EE2A88">
              <w:rPr>
                <w:rFonts w:ascii="Arial Narrow" w:hAnsi="Arial Narrow" w:cs="Arial"/>
                <w:sz w:val="16"/>
                <w:szCs w:val="16"/>
                <w:lang w:val="en-MY"/>
              </w:rPr>
              <w:t>Bank Guarantee-i</w:t>
            </w:r>
            <w:r w:rsidR="004F432E" w:rsidRPr="00EE2A88">
              <w:rPr>
                <w:rFonts w:ascii="Arial Narrow" w:hAnsi="Arial Narrow" w:cs="Arial"/>
                <w:sz w:val="16"/>
                <w:szCs w:val="16"/>
                <w:lang w:val="en-MY"/>
              </w:rPr>
              <w:t>;</w:t>
            </w:r>
          </w:p>
          <w:p w14:paraId="2AF62B82" w14:textId="61708CFC" w:rsidR="004F432E" w:rsidRPr="00EE2A88" w:rsidRDefault="00B36CF2" w:rsidP="00321B2D">
            <w:pPr>
              <w:pStyle w:val="ListParagraph"/>
              <w:numPr>
                <w:ilvl w:val="0"/>
                <w:numId w:val="3"/>
              </w:numPr>
              <w:spacing w:before="20" w:after="20"/>
              <w:ind w:left="560" w:hanging="284"/>
              <w:jc w:val="both"/>
              <w:rPr>
                <w:rFonts w:ascii="Arial Narrow" w:hAnsi="Arial Narrow" w:cs="Arial"/>
                <w:sz w:val="16"/>
                <w:szCs w:val="16"/>
                <w:lang w:val="en-MY"/>
              </w:rPr>
            </w:pPr>
            <w:r w:rsidRPr="00EE2A88">
              <w:rPr>
                <w:rFonts w:ascii="Arial Narrow" w:hAnsi="Arial Narrow" w:cs="Arial"/>
                <w:sz w:val="16"/>
                <w:szCs w:val="16"/>
                <w:lang w:val="en-MY"/>
              </w:rPr>
              <w:t xml:space="preserve">even if </w:t>
            </w:r>
            <w:r w:rsidR="004F432E" w:rsidRPr="00EE2A88">
              <w:rPr>
                <w:rFonts w:ascii="Arial Narrow" w:hAnsi="Arial Narrow" w:cs="Arial"/>
                <w:sz w:val="16"/>
                <w:szCs w:val="16"/>
                <w:lang w:val="en-MY"/>
              </w:rPr>
              <w:t xml:space="preserve">there is an insolvency, liquidation, winding-up and/or any change in the constitution, name and style of the beneficiary of the </w:t>
            </w:r>
            <w:r w:rsidR="00553061" w:rsidRPr="00EE2A88">
              <w:rPr>
                <w:rFonts w:ascii="Arial Narrow" w:hAnsi="Arial Narrow" w:cs="Arial"/>
                <w:sz w:val="16"/>
                <w:szCs w:val="16"/>
                <w:lang w:val="en-MY"/>
              </w:rPr>
              <w:t>Bank Guarantee-i</w:t>
            </w:r>
            <w:r w:rsidR="004F432E" w:rsidRPr="00EE2A88">
              <w:rPr>
                <w:rFonts w:ascii="Arial Narrow" w:hAnsi="Arial Narrow" w:cs="Arial"/>
                <w:sz w:val="16"/>
                <w:szCs w:val="16"/>
                <w:lang w:val="en-MY"/>
              </w:rPr>
              <w:t>;</w:t>
            </w:r>
          </w:p>
          <w:p w14:paraId="40EFD246" w14:textId="7C35FB93" w:rsidR="004F432E" w:rsidRPr="00EE2A88" w:rsidRDefault="00B36CF2" w:rsidP="00321B2D">
            <w:pPr>
              <w:pStyle w:val="ListParagraph"/>
              <w:numPr>
                <w:ilvl w:val="0"/>
                <w:numId w:val="3"/>
              </w:numPr>
              <w:spacing w:before="20" w:after="20"/>
              <w:ind w:left="560" w:hanging="284"/>
              <w:jc w:val="both"/>
              <w:rPr>
                <w:rFonts w:ascii="Arial Narrow" w:hAnsi="Arial Narrow" w:cs="Arial"/>
                <w:sz w:val="16"/>
                <w:szCs w:val="16"/>
                <w:lang w:val="en-MY"/>
              </w:rPr>
            </w:pPr>
            <w:r w:rsidRPr="00EE2A88">
              <w:rPr>
                <w:rFonts w:ascii="Arial Narrow" w:hAnsi="Arial Narrow" w:cs="Arial"/>
                <w:sz w:val="16"/>
                <w:szCs w:val="16"/>
                <w:lang w:val="en-MY"/>
              </w:rPr>
              <w:t xml:space="preserve">even if </w:t>
            </w:r>
            <w:r w:rsidR="004F432E" w:rsidRPr="00EE2A88">
              <w:rPr>
                <w:rFonts w:ascii="Arial Narrow" w:hAnsi="Arial Narrow" w:cs="Arial"/>
                <w:sz w:val="16"/>
                <w:szCs w:val="16"/>
                <w:lang w:val="en-MY"/>
              </w:rPr>
              <w:t xml:space="preserve">there is any invalidity, unenforceability, irregularity or frustration of or relating to the demand under the </w:t>
            </w:r>
            <w:r w:rsidR="00553061" w:rsidRPr="00EE2A88">
              <w:rPr>
                <w:rFonts w:ascii="Arial Narrow" w:hAnsi="Arial Narrow" w:cs="Arial"/>
                <w:sz w:val="16"/>
                <w:szCs w:val="16"/>
                <w:lang w:val="en-MY"/>
              </w:rPr>
              <w:t>Bank Guarantee-i</w:t>
            </w:r>
            <w:r w:rsidR="004F432E" w:rsidRPr="00EE2A88">
              <w:rPr>
                <w:rFonts w:ascii="Arial Narrow" w:hAnsi="Arial Narrow" w:cs="Arial"/>
                <w:sz w:val="16"/>
                <w:szCs w:val="16"/>
                <w:lang w:val="en-MY"/>
              </w:rPr>
              <w:t xml:space="preserve"> or the subject matter, purpose or transaction for or upon which the </w:t>
            </w:r>
            <w:r w:rsidR="00553061" w:rsidRPr="00EE2A88">
              <w:rPr>
                <w:rFonts w:ascii="Arial Narrow" w:hAnsi="Arial Narrow" w:cs="Arial"/>
                <w:sz w:val="16"/>
                <w:szCs w:val="16"/>
                <w:lang w:val="en-MY"/>
              </w:rPr>
              <w:t>Bank Guarantee-i</w:t>
            </w:r>
            <w:r w:rsidR="004F432E" w:rsidRPr="00EE2A88">
              <w:rPr>
                <w:rFonts w:ascii="Arial Narrow" w:hAnsi="Arial Narrow" w:cs="Arial"/>
                <w:sz w:val="16"/>
                <w:szCs w:val="16"/>
                <w:lang w:val="en-MY"/>
              </w:rPr>
              <w:t xml:space="preserve"> was issued;</w:t>
            </w:r>
          </w:p>
          <w:p w14:paraId="4B629C2C" w14:textId="7F5F3B16" w:rsidR="004F432E" w:rsidRPr="00EE2A88" w:rsidRDefault="00B36CF2" w:rsidP="00321B2D">
            <w:pPr>
              <w:pStyle w:val="ListParagraph"/>
              <w:numPr>
                <w:ilvl w:val="0"/>
                <w:numId w:val="3"/>
              </w:numPr>
              <w:spacing w:before="20" w:after="20"/>
              <w:ind w:left="560" w:hanging="284"/>
              <w:jc w:val="both"/>
              <w:rPr>
                <w:rFonts w:ascii="Arial Narrow" w:hAnsi="Arial Narrow" w:cs="Arial"/>
                <w:sz w:val="16"/>
                <w:szCs w:val="16"/>
                <w:lang w:val="en-MY"/>
              </w:rPr>
            </w:pPr>
            <w:r w:rsidRPr="00EE2A88">
              <w:rPr>
                <w:rFonts w:ascii="Arial Narrow" w:hAnsi="Arial Narrow" w:cs="Arial"/>
                <w:sz w:val="16"/>
                <w:szCs w:val="16"/>
                <w:lang w:val="en-MY"/>
              </w:rPr>
              <w:t xml:space="preserve">even if </w:t>
            </w:r>
            <w:r w:rsidR="004F432E" w:rsidRPr="00EE2A88">
              <w:rPr>
                <w:rFonts w:ascii="Arial Narrow" w:hAnsi="Arial Narrow" w:cs="Arial"/>
                <w:sz w:val="16"/>
                <w:szCs w:val="16"/>
                <w:lang w:val="en-MY"/>
              </w:rPr>
              <w:t xml:space="preserve">there is lack of authority of any person appearing to act for </w:t>
            </w:r>
            <w:r w:rsidR="00425876" w:rsidRPr="00EE2A88">
              <w:rPr>
                <w:rFonts w:ascii="Arial Narrow" w:hAnsi="Arial Narrow" w:cs="Arial"/>
                <w:sz w:val="16"/>
                <w:szCs w:val="16"/>
                <w:lang w:val="en-MY"/>
              </w:rPr>
              <w:t>the Applicant, the Accountholder</w:t>
            </w:r>
            <w:r w:rsidR="004F432E" w:rsidRPr="00EE2A88">
              <w:rPr>
                <w:rFonts w:ascii="Arial Narrow" w:hAnsi="Arial Narrow" w:cs="Arial"/>
                <w:sz w:val="16"/>
                <w:szCs w:val="16"/>
                <w:lang w:val="en-MY"/>
              </w:rPr>
              <w:t xml:space="preserve"> and/or the beneficiary of the </w:t>
            </w:r>
            <w:r w:rsidR="00553061" w:rsidRPr="00EE2A88">
              <w:rPr>
                <w:rFonts w:ascii="Arial Narrow" w:hAnsi="Arial Narrow" w:cs="Arial"/>
                <w:sz w:val="16"/>
                <w:szCs w:val="16"/>
                <w:lang w:val="en-MY"/>
              </w:rPr>
              <w:t>Bank Guarantee-i</w:t>
            </w:r>
            <w:r w:rsidR="004F432E" w:rsidRPr="00EE2A88">
              <w:rPr>
                <w:rFonts w:ascii="Arial Narrow" w:hAnsi="Arial Narrow" w:cs="Arial"/>
                <w:sz w:val="16"/>
                <w:szCs w:val="16"/>
                <w:lang w:val="en-MY"/>
              </w:rPr>
              <w:t xml:space="preserve">; </w:t>
            </w:r>
          </w:p>
          <w:p w14:paraId="13CC34FA" w14:textId="75D0F249" w:rsidR="0065052A" w:rsidRPr="00EE2A88" w:rsidRDefault="00B36CF2" w:rsidP="00321B2D">
            <w:pPr>
              <w:pStyle w:val="ListParagraph"/>
              <w:numPr>
                <w:ilvl w:val="0"/>
                <w:numId w:val="3"/>
              </w:numPr>
              <w:spacing w:before="20" w:after="20"/>
              <w:ind w:left="560" w:hanging="284"/>
              <w:jc w:val="both"/>
              <w:rPr>
                <w:rFonts w:ascii="Arial Narrow" w:hAnsi="Arial Narrow" w:cs="Arial"/>
                <w:sz w:val="16"/>
                <w:szCs w:val="16"/>
                <w:lang w:val="en-MY"/>
              </w:rPr>
            </w:pPr>
            <w:r w:rsidRPr="00EE2A88">
              <w:rPr>
                <w:rFonts w:ascii="Arial Narrow" w:hAnsi="Arial Narrow" w:cs="Arial"/>
                <w:sz w:val="16"/>
                <w:szCs w:val="16"/>
                <w:lang w:val="en-MY"/>
              </w:rPr>
              <w:t xml:space="preserve">even if </w:t>
            </w:r>
            <w:r w:rsidR="004F432E" w:rsidRPr="00EE2A88">
              <w:rPr>
                <w:rFonts w:ascii="Arial Narrow" w:hAnsi="Arial Narrow" w:cs="Arial"/>
                <w:sz w:val="16"/>
                <w:szCs w:val="16"/>
                <w:lang w:val="en-MY"/>
              </w:rPr>
              <w:t xml:space="preserve">there is any amalgamation, reconstruction, reorganisation, merger, sale or transfer by or involving the beneficiary of the </w:t>
            </w:r>
            <w:r w:rsidR="00553061" w:rsidRPr="00EE2A88">
              <w:rPr>
                <w:rFonts w:ascii="Arial Narrow" w:hAnsi="Arial Narrow" w:cs="Arial"/>
                <w:sz w:val="16"/>
                <w:szCs w:val="16"/>
                <w:lang w:val="en-MY"/>
              </w:rPr>
              <w:t>Bank Guarantee-i</w:t>
            </w:r>
            <w:r w:rsidR="00425876" w:rsidRPr="00EE2A88">
              <w:rPr>
                <w:rFonts w:ascii="Arial Narrow" w:hAnsi="Arial Narrow" w:cs="Arial"/>
                <w:sz w:val="16"/>
                <w:szCs w:val="16"/>
                <w:lang w:val="en-MY"/>
              </w:rPr>
              <w:t>,</w:t>
            </w:r>
            <w:r w:rsidR="004F432E" w:rsidRPr="00EE2A88">
              <w:rPr>
                <w:rFonts w:ascii="Arial Narrow" w:hAnsi="Arial Narrow" w:cs="Arial"/>
                <w:sz w:val="16"/>
                <w:szCs w:val="16"/>
                <w:lang w:val="en-MY"/>
              </w:rPr>
              <w:t xml:space="preserve"> </w:t>
            </w:r>
            <w:r w:rsidR="00425876" w:rsidRPr="00EE2A88">
              <w:rPr>
                <w:rFonts w:ascii="Arial Narrow" w:hAnsi="Arial Narrow" w:cs="Arial"/>
                <w:sz w:val="16"/>
                <w:szCs w:val="16"/>
                <w:lang w:val="en-MY"/>
              </w:rPr>
              <w:t>the Applicant or the Accountholder</w:t>
            </w:r>
            <w:r w:rsidR="004F432E" w:rsidRPr="00EE2A88">
              <w:rPr>
                <w:rFonts w:ascii="Arial Narrow" w:hAnsi="Arial Narrow" w:cs="Arial"/>
                <w:sz w:val="16"/>
                <w:szCs w:val="16"/>
                <w:lang w:val="en-MY"/>
              </w:rPr>
              <w:t>;</w:t>
            </w:r>
          </w:p>
          <w:p w14:paraId="210E2E89" w14:textId="51E5205F" w:rsidR="004F432E" w:rsidRPr="00EE2A88" w:rsidRDefault="00B36CF2" w:rsidP="00321B2D">
            <w:pPr>
              <w:pStyle w:val="ListParagraph"/>
              <w:numPr>
                <w:ilvl w:val="0"/>
                <w:numId w:val="3"/>
              </w:numPr>
              <w:spacing w:before="20" w:after="20"/>
              <w:ind w:left="560" w:hanging="284"/>
              <w:jc w:val="both"/>
              <w:rPr>
                <w:rFonts w:ascii="Arial Narrow" w:hAnsi="Arial Narrow" w:cs="Arial"/>
                <w:sz w:val="16"/>
                <w:szCs w:val="16"/>
                <w:lang w:val="en-MY"/>
              </w:rPr>
            </w:pPr>
            <w:r w:rsidRPr="00EE2A88">
              <w:rPr>
                <w:rFonts w:ascii="Arial Narrow" w:hAnsi="Arial Narrow" w:cs="Arial"/>
                <w:sz w:val="16"/>
                <w:szCs w:val="16"/>
                <w:lang w:val="en-MY"/>
              </w:rPr>
              <w:t xml:space="preserve">even if </w:t>
            </w:r>
            <w:r w:rsidR="0065052A" w:rsidRPr="00EE2A88">
              <w:rPr>
                <w:rFonts w:ascii="Arial Narrow" w:hAnsi="Arial Narrow" w:cs="Arial"/>
                <w:sz w:val="16"/>
                <w:szCs w:val="16"/>
                <w:lang w:val="en-MY"/>
              </w:rPr>
              <w:t>the claim/demand is received for the backdated period or for liabilities outstanding during the backdated period (</w:t>
            </w:r>
            <w:r w:rsidR="00905C05" w:rsidRPr="00EE2A88">
              <w:rPr>
                <w:rFonts w:ascii="Arial Narrow" w:hAnsi="Arial Narrow" w:cs="Arial"/>
                <w:sz w:val="16"/>
                <w:szCs w:val="16"/>
                <w:lang w:val="en-MY"/>
              </w:rPr>
              <w:t xml:space="preserve">where </w:t>
            </w:r>
            <w:r w:rsidR="0065052A" w:rsidRPr="00EE2A88">
              <w:rPr>
                <w:rFonts w:ascii="Arial Narrow" w:hAnsi="Arial Narrow" w:cs="Arial"/>
                <w:sz w:val="16"/>
                <w:szCs w:val="16"/>
                <w:lang w:val="en-MY"/>
              </w:rPr>
              <w:t xml:space="preserve">the </w:t>
            </w:r>
            <w:r w:rsidR="00553061" w:rsidRPr="00EE2A88">
              <w:rPr>
                <w:rFonts w:ascii="Arial Narrow" w:hAnsi="Arial Narrow" w:cs="Arial"/>
                <w:sz w:val="16"/>
                <w:szCs w:val="16"/>
                <w:lang w:val="en-MY"/>
              </w:rPr>
              <w:t>Bank Guarantee-i</w:t>
            </w:r>
            <w:r w:rsidR="0065052A" w:rsidRPr="00EE2A88">
              <w:rPr>
                <w:rFonts w:ascii="Arial Narrow" w:hAnsi="Arial Narrow" w:cs="Arial"/>
                <w:sz w:val="16"/>
                <w:szCs w:val="16"/>
                <w:lang w:val="en-MY"/>
              </w:rPr>
              <w:t xml:space="preserve"> is backdated at </w:t>
            </w:r>
            <w:r w:rsidR="00CA4B2D" w:rsidRPr="00EE2A88">
              <w:rPr>
                <w:rFonts w:ascii="Arial Narrow" w:hAnsi="Arial Narrow" w:cs="Arial"/>
                <w:sz w:val="16"/>
                <w:szCs w:val="16"/>
                <w:lang w:val="en-MY"/>
              </w:rPr>
              <w:t>the Applicant’s</w:t>
            </w:r>
            <w:r w:rsidR="0065052A" w:rsidRPr="00EE2A88">
              <w:rPr>
                <w:rFonts w:ascii="Arial Narrow" w:hAnsi="Arial Narrow" w:cs="Arial"/>
                <w:sz w:val="16"/>
                <w:szCs w:val="16"/>
                <w:lang w:val="en-MY"/>
              </w:rPr>
              <w:t xml:space="preserve"> request</w:t>
            </w:r>
            <w:r w:rsidR="00EE28E5" w:rsidRPr="00EE2A88">
              <w:rPr>
                <w:rFonts w:ascii="Arial Narrow" w:hAnsi="Arial Narrow" w:cs="Arial"/>
                <w:sz w:val="16"/>
                <w:szCs w:val="16"/>
                <w:lang w:val="en-MY"/>
              </w:rPr>
              <w:t>)</w:t>
            </w:r>
            <w:r w:rsidR="0065052A" w:rsidRPr="00EE2A88">
              <w:rPr>
                <w:rFonts w:ascii="Arial Narrow" w:hAnsi="Arial Narrow" w:cs="Arial"/>
                <w:sz w:val="16"/>
                <w:szCs w:val="16"/>
                <w:lang w:val="en-MY"/>
              </w:rPr>
              <w:t>;</w:t>
            </w:r>
            <w:r w:rsidR="004F432E" w:rsidRPr="00EE2A88">
              <w:rPr>
                <w:rFonts w:ascii="Arial Narrow" w:hAnsi="Arial Narrow" w:cs="Arial"/>
                <w:sz w:val="16"/>
                <w:szCs w:val="16"/>
                <w:lang w:val="en-MY"/>
              </w:rPr>
              <w:t xml:space="preserve"> </w:t>
            </w:r>
            <w:r w:rsidR="00FC153E" w:rsidRPr="00EE2A88">
              <w:rPr>
                <w:rFonts w:ascii="Arial Narrow" w:hAnsi="Arial Narrow" w:cs="Arial"/>
                <w:sz w:val="16"/>
                <w:szCs w:val="16"/>
                <w:lang w:val="en-MY"/>
              </w:rPr>
              <w:t>and</w:t>
            </w:r>
          </w:p>
          <w:p w14:paraId="755FD26C" w14:textId="7E969000" w:rsidR="003F29B5" w:rsidRPr="00EE2A88" w:rsidRDefault="00FC153E" w:rsidP="00321B2D">
            <w:pPr>
              <w:pStyle w:val="ListParagraph"/>
              <w:numPr>
                <w:ilvl w:val="0"/>
                <w:numId w:val="3"/>
              </w:numPr>
              <w:spacing w:before="20" w:after="20"/>
              <w:ind w:left="560" w:hanging="284"/>
              <w:jc w:val="both"/>
              <w:rPr>
                <w:rFonts w:ascii="Arial Narrow" w:hAnsi="Arial Narrow" w:cs="Arial"/>
                <w:sz w:val="16"/>
                <w:szCs w:val="16"/>
                <w:lang w:val="en-MY"/>
              </w:rPr>
            </w:pPr>
            <w:r w:rsidRPr="00EE2A88">
              <w:rPr>
                <w:rFonts w:ascii="Arial Narrow" w:hAnsi="Arial Narrow" w:cs="Arial"/>
                <w:sz w:val="16"/>
                <w:szCs w:val="16"/>
                <w:lang w:val="en-MY"/>
              </w:rPr>
              <w:t xml:space="preserve">regardless </w:t>
            </w:r>
            <w:r w:rsidR="00B36CF2" w:rsidRPr="00EE2A88">
              <w:rPr>
                <w:rFonts w:ascii="Arial Narrow" w:hAnsi="Arial Narrow" w:cs="Arial"/>
                <w:sz w:val="16"/>
                <w:szCs w:val="16"/>
                <w:lang w:val="en-MY"/>
              </w:rPr>
              <w:t xml:space="preserve">whether </w:t>
            </w:r>
            <w:r w:rsidR="004F432E" w:rsidRPr="00EE2A88">
              <w:rPr>
                <w:rFonts w:ascii="Arial Narrow" w:hAnsi="Arial Narrow" w:cs="Arial"/>
                <w:sz w:val="16"/>
                <w:szCs w:val="16"/>
                <w:lang w:val="en-MY"/>
              </w:rPr>
              <w:t xml:space="preserve">such </w:t>
            </w:r>
            <w:r w:rsidR="00B36CF2" w:rsidRPr="00EE2A88">
              <w:rPr>
                <w:rFonts w:ascii="Arial Narrow" w:hAnsi="Arial Narrow" w:cs="Arial"/>
                <w:sz w:val="16"/>
                <w:szCs w:val="16"/>
                <w:lang w:val="en-MY"/>
              </w:rPr>
              <w:t>claim/</w:t>
            </w:r>
            <w:r w:rsidR="004F432E" w:rsidRPr="00EE2A88">
              <w:rPr>
                <w:rFonts w:ascii="Arial Narrow" w:hAnsi="Arial Narrow" w:cs="Arial"/>
                <w:sz w:val="16"/>
                <w:szCs w:val="16"/>
                <w:lang w:val="en-MY"/>
              </w:rPr>
              <w:t xml:space="preserve">demand is made in compliance with the terms of the </w:t>
            </w:r>
            <w:r w:rsidR="00553061" w:rsidRPr="00EE2A88">
              <w:rPr>
                <w:rFonts w:ascii="Arial Narrow" w:hAnsi="Arial Narrow" w:cs="Arial"/>
                <w:sz w:val="16"/>
                <w:szCs w:val="16"/>
                <w:lang w:val="en-MY"/>
              </w:rPr>
              <w:t>Bank Guarantee-i</w:t>
            </w:r>
            <w:r w:rsidR="004F432E" w:rsidRPr="00EE2A88">
              <w:rPr>
                <w:rFonts w:ascii="Arial Narrow" w:hAnsi="Arial Narrow" w:cs="Arial"/>
                <w:sz w:val="16"/>
                <w:szCs w:val="16"/>
                <w:lang w:val="en-MY"/>
              </w:rPr>
              <w:t xml:space="preserve">. </w:t>
            </w:r>
          </w:p>
          <w:p w14:paraId="29766E2B" w14:textId="4B11C6DA" w:rsidR="00EF6628" w:rsidRPr="00EE2A88" w:rsidRDefault="00CA4B2D" w:rsidP="00321B2D">
            <w:pPr>
              <w:pStyle w:val="ListParagraph"/>
              <w:spacing w:before="20" w:after="20"/>
              <w:ind w:left="276"/>
              <w:jc w:val="both"/>
              <w:rPr>
                <w:rFonts w:ascii="Arial Narrow" w:hAnsi="Arial Narrow" w:cs="Arial"/>
                <w:sz w:val="16"/>
                <w:szCs w:val="16"/>
                <w:lang w:val="en-MY"/>
              </w:rPr>
            </w:pPr>
            <w:r w:rsidRPr="00EE2A88">
              <w:rPr>
                <w:rFonts w:ascii="Arial Narrow" w:hAnsi="Arial Narrow" w:cs="Arial"/>
                <w:sz w:val="16"/>
                <w:szCs w:val="16"/>
                <w:lang w:val="en-MY"/>
              </w:rPr>
              <w:t xml:space="preserve">The Applicant and </w:t>
            </w:r>
            <w:r w:rsidR="003D1E6A" w:rsidRPr="00EE2A88">
              <w:rPr>
                <w:rFonts w:ascii="Arial Narrow" w:hAnsi="Arial Narrow" w:cs="Arial"/>
                <w:sz w:val="16"/>
                <w:szCs w:val="16"/>
                <w:lang w:val="en-MY"/>
              </w:rPr>
              <w:t xml:space="preserve">where applicable, </w:t>
            </w:r>
            <w:r w:rsidRPr="00EE2A88">
              <w:rPr>
                <w:rFonts w:ascii="Arial Narrow" w:hAnsi="Arial Narrow" w:cs="Arial"/>
                <w:sz w:val="16"/>
                <w:szCs w:val="16"/>
                <w:lang w:val="en-MY"/>
              </w:rPr>
              <w:t>the Accountholder</w:t>
            </w:r>
            <w:r w:rsidR="004F432E" w:rsidRPr="00EE2A88">
              <w:rPr>
                <w:rFonts w:ascii="Arial Narrow" w:hAnsi="Arial Narrow" w:cs="Arial"/>
                <w:sz w:val="16"/>
                <w:szCs w:val="16"/>
                <w:lang w:val="en-MY"/>
              </w:rPr>
              <w:t xml:space="preserve"> agrees that such demand shall be binding and be accepted as conclusive evidence that the Bank is liable to pay or comply with it.</w:t>
            </w:r>
            <w:r w:rsidR="001404EC" w:rsidRPr="00EE2A88">
              <w:rPr>
                <w:rFonts w:ascii="Arial Narrow" w:hAnsi="Arial Narrow" w:cs="Arial"/>
                <w:sz w:val="16"/>
                <w:szCs w:val="16"/>
                <w:lang w:val="en-MY"/>
              </w:rPr>
              <w:t xml:space="preserve"> </w:t>
            </w:r>
          </w:p>
          <w:p w14:paraId="7201428D" w14:textId="77777777" w:rsidR="00D46DDF" w:rsidRPr="00EE2A88" w:rsidRDefault="00D46DDF" w:rsidP="00321B2D">
            <w:pPr>
              <w:pStyle w:val="ListParagraph"/>
              <w:spacing w:before="20" w:after="20"/>
              <w:ind w:left="276"/>
              <w:jc w:val="both"/>
              <w:rPr>
                <w:rFonts w:ascii="Arial Narrow" w:hAnsi="Arial Narrow" w:cs="Arial"/>
                <w:sz w:val="16"/>
                <w:szCs w:val="16"/>
                <w:lang w:val="en-MY"/>
              </w:rPr>
            </w:pPr>
          </w:p>
          <w:p w14:paraId="1EE37069" w14:textId="2130F53F" w:rsidR="00AA684E" w:rsidRPr="00EE2A88" w:rsidRDefault="00847CB3" w:rsidP="00321B2D">
            <w:pPr>
              <w:pStyle w:val="ListParagraph"/>
              <w:numPr>
                <w:ilvl w:val="0"/>
                <w:numId w:val="1"/>
              </w:numPr>
              <w:ind w:left="276" w:hanging="276"/>
              <w:contextualSpacing w:val="0"/>
              <w:jc w:val="both"/>
              <w:rPr>
                <w:rFonts w:ascii="Arial Narrow" w:hAnsi="Arial Narrow" w:cs="Arial"/>
                <w:sz w:val="16"/>
                <w:szCs w:val="16"/>
                <w:lang w:val="en-MY"/>
              </w:rPr>
            </w:pPr>
            <w:r w:rsidRPr="00EE2A88">
              <w:rPr>
                <w:rFonts w:ascii="Arial Narrow" w:hAnsi="Arial Narrow" w:cs="Arial"/>
                <w:sz w:val="16"/>
                <w:szCs w:val="16"/>
                <w:lang w:val="en-MY"/>
              </w:rPr>
              <w:t>The Applicant</w:t>
            </w:r>
            <w:r w:rsidR="004F432E" w:rsidRPr="00EE2A88">
              <w:rPr>
                <w:rFonts w:ascii="Arial Narrow" w:hAnsi="Arial Narrow" w:cs="Arial"/>
                <w:sz w:val="16"/>
                <w:szCs w:val="16"/>
                <w:lang w:val="en-MY"/>
              </w:rPr>
              <w:t xml:space="preserve"> agree</w:t>
            </w:r>
            <w:r w:rsidRPr="00EE2A88">
              <w:rPr>
                <w:rFonts w:ascii="Arial Narrow" w:hAnsi="Arial Narrow" w:cs="Arial"/>
                <w:sz w:val="16"/>
                <w:szCs w:val="16"/>
                <w:lang w:val="en-MY"/>
              </w:rPr>
              <w:t>s</w:t>
            </w:r>
            <w:r w:rsidR="004F432E" w:rsidRPr="00EE2A88">
              <w:rPr>
                <w:rFonts w:ascii="Arial Narrow" w:hAnsi="Arial Narrow" w:cs="Arial"/>
                <w:sz w:val="16"/>
                <w:szCs w:val="16"/>
                <w:lang w:val="en-MY"/>
              </w:rPr>
              <w:t xml:space="preserve"> to indemnify and hold the Bank and its directors, officers, employees, representatives, agents and correspondent banks harmless from and against any and all losses, liabilities, damages, costs and expenses (including taxes, legal fees</w:t>
            </w:r>
            <w:r w:rsidR="00751873" w:rsidRPr="00EE2A88">
              <w:rPr>
                <w:rFonts w:ascii="Arial Narrow" w:hAnsi="Arial Narrow" w:cs="Arial"/>
                <w:sz w:val="16"/>
                <w:szCs w:val="16"/>
                <w:lang w:val="en-MY"/>
              </w:rPr>
              <w:t>/costs on a solicitor and client basis</w:t>
            </w:r>
            <w:r w:rsidR="004F432E" w:rsidRPr="00EE2A88">
              <w:rPr>
                <w:rFonts w:ascii="Arial Narrow" w:hAnsi="Arial Narrow" w:cs="Arial"/>
                <w:sz w:val="16"/>
                <w:szCs w:val="16"/>
                <w:lang w:val="en-MY"/>
              </w:rPr>
              <w:t>, and cost of investigation, litigation, arbitration, settlement, judgement, award, profit and compensation charges</w:t>
            </w:r>
            <w:r w:rsidR="00A177E4" w:rsidRPr="00EE2A88">
              <w:rPr>
                <w:rFonts w:ascii="Arial Narrow" w:hAnsi="Arial Narrow" w:cs="Arial"/>
                <w:sz w:val="16"/>
                <w:szCs w:val="16"/>
                <w:lang w:val="en-MY"/>
              </w:rPr>
              <w:t>/interest</w:t>
            </w:r>
            <w:r w:rsidR="004F432E" w:rsidRPr="00EE2A88">
              <w:rPr>
                <w:rFonts w:ascii="Arial Narrow" w:hAnsi="Arial Narrow" w:cs="Arial"/>
                <w:sz w:val="16"/>
                <w:szCs w:val="16"/>
                <w:lang w:val="en-MY"/>
              </w:rPr>
              <w:t>) incurred or suffered</w:t>
            </w:r>
            <w:r w:rsidR="00AA684E" w:rsidRPr="00EE2A88">
              <w:rPr>
                <w:rFonts w:ascii="Arial Narrow" w:hAnsi="Arial Narrow" w:cs="Arial"/>
                <w:sz w:val="16"/>
                <w:szCs w:val="16"/>
                <w:lang w:val="en-MY"/>
              </w:rPr>
              <w:t>: -</w:t>
            </w:r>
            <w:r w:rsidR="004F432E" w:rsidRPr="00EE2A88">
              <w:rPr>
                <w:rFonts w:ascii="Arial Narrow" w:hAnsi="Arial Narrow" w:cs="Arial"/>
                <w:sz w:val="16"/>
                <w:szCs w:val="16"/>
                <w:lang w:val="en-MY"/>
              </w:rPr>
              <w:t xml:space="preserve"> </w:t>
            </w:r>
          </w:p>
          <w:p w14:paraId="60A78AB0" w14:textId="4A7A1F6B" w:rsidR="00AA684E" w:rsidRPr="00EE2A88" w:rsidRDefault="004F432E" w:rsidP="00321B2D">
            <w:pPr>
              <w:pStyle w:val="ListParagraph"/>
              <w:numPr>
                <w:ilvl w:val="0"/>
                <w:numId w:val="18"/>
              </w:numPr>
              <w:ind w:left="560" w:hanging="284"/>
              <w:contextualSpacing w:val="0"/>
              <w:jc w:val="both"/>
              <w:rPr>
                <w:rFonts w:ascii="Arial Narrow" w:hAnsi="Arial Narrow" w:cs="Arial"/>
                <w:sz w:val="16"/>
                <w:szCs w:val="16"/>
                <w:lang w:val="en-MY"/>
              </w:rPr>
            </w:pPr>
            <w:r w:rsidRPr="00EE2A88">
              <w:rPr>
                <w:rFonts w:ascii="Arial Narrow" w:hAnsi="Arial Narrow" w:cs="Arial"/>
                <w:sz w:val="16"/>
                <w:szCs w:val="16"/>
                <w:lang w:val="en-MY"/>
              </w:rPr>
              <w:t>as a result (directly or indirectly) from of the Bank</w:t>
            </w:r>
            <w:r w:rsidR="00A500EC" w:rsidRPr="00EE2A88">
              <w:rPr>
                <w:rFonts w:ascii="Arial Narrow" w:hAnsi="Arial Narrow" w:cs="Arial"/>
                <w:sz w:val="16"/>
                <w:szCs w:val="16"/>
                <w:lang w:val="en-MY"/>
              </w:rPr>
              <w:t>’</w:t>
            </w:r>
            <w:r w:rsidRPr="00EE2A88">
              <w:rPr>
                <w:rFonts w:ascii="Arial Narrow" w:hAnsi="Arial Narrow" w:cs="Arial"/>
                <w:sz w:val="16"/>
                <w:szCs w:val="16"/>
                <w:lang w:val="en-MY"/>
              </w:rPr>
              <w:t xml:space="preserve">s processing or agreeing to process </w:t>
            </w:r>
            <w:r w:rsidR="00847CB3" w:rsidRPr="00EE2A88">
              <w:rPr>
                <w:rFonts w:ascii="Arial Narrow" w:hAnsi="Arial Narrow" w:cs="Arial"/>
                <w:sz w:val="16"/>
                <w:szCs w:val="16"/>
                <w:lang w:val="en-MY"/>
              </w:rPr>
              <w:t>this</w:t>
            </w:r>
            <w:r w:rsidRPr="00EE2A88">
              <w:rPr>
                <w:rFonts w:ascii="Arial Narrow" w:hAnsi="Arial Narrow" w:cs="Arial"/>
                <w:sz w:val="16"/>
                <w:szCs w:val="16"/>
                <w:lang w:val="en-MY"/>
              </w:rPr>
              <w:t xml:space="preserve"> Application</w:t>
            </w:r>
            <w:r w:rsidR="00A35736" w:rsidRPr="00EE2A88">
              <w:rPr>
                <w:rFonts w:ascii="Arial Narrow" w:hAnsi="Arial Narrow" w:cs="Arial"/>
                <w:sz w:val="16"/>
                <w:szCs w:val="16"/>
                <w:lang w:val="en-MY"/>
              </w:rPr>
              <w:t xml:space="preserve"> and/or any Amendment request;</w:t>
            </w:r>
            <w:r w:rsidRPr="00EE2A88">
              <w:rPr>
                <w:rFonts w:ascii="Arial Narrow" w:hAnsi="Arial Narrow" w:cs="Arial"/>
                <w:sz w:val="16"/>
                <w:szCs w:val="16"/>
                <w:lang w:val="en-MY"/>
              </w:rPr>
              <w:t xml:space="preserve"> </w:t>
            </w:r>
          </w:p>
          <w:p w14:paraId="4C59CEF7" w14:textId="7D035EDA" w:rsidR="00A35736" w:rsidRPr="00EE2A88" w:rsidRDefault="004F432E" w:rsidP="00321B2D">
            <w:pPr>
              <w:pStyle w:val="ListParagraph"/>
              <w:numPr>
                <w:ilvl w:val="0"/>
                <w:numId w:val="18"/>
              </w:numPr>
              <w:ind w:left="560" w:hanging="284"/>
              <w:contextualSpacing w:val="0"/>
              <w:jc w:val="both"/>
              <w:rPr>
                <w:rFonts w:ascii="Arial Narrow" w:hAnsi="Arial Narrow" w:cs="Arial"/>
                <w:sz w:val="16"/>
                <w:szCs w:val="16"/>
                <w:lang w:val="en-MY"/>
              </w:rPr>
            </w:pPr>
            <w:r w:rsidRPr="00EE2A88">
              <w:rPr>
                <w:rFonts w:ascii="Arial Narrow" w:hAnsi="Arial Narrow" w:cs="Arial"/>
                <w:sz w:val="16"/>
                <w:szCs w:val="16"/>
                <w:lang w:val="en-MY"/>
              </w:rPr>
              <w:t xml:space="preserve">in connection with or as a consequence of the issuance of the </w:t>
            </w:r>
            <w:r w:rsidR="00553061" w:rsidRPr="00EE2A88">
              <w:rPr>
                <w:rFonts w:ascii="Arial Narrow" w:hAnsi="Arial Narrow" w:cs="Arial"/>
                <w:sz w:val="16"/>
                <w:szCs w:val="16"/>
                <w:lang w:val="en-MY"/>
              </w:rPr>
              <w:t>Bank Guarantee-i</w:t>
            </w:r>
            <w:r w:rsidRPr="00EE2A88">
              <w:rPr>
                <w:rFonts w:ascii="Arial Narrow" w:hAnsi="Arial Narrow" w:cs="Arial"/>
                <w:sz w:val="16"/>
                <w:szCs w:val="16"/>
                <w:lang w:val="en-MY"/>
              </w:rPr>
              <w:t xml:space="preserve"> pursuant to this </w:t>
            </w:r>
            <w:r w:rsidR="00A35736" w:rsidRPr="00EE2A88">
              <w:rPr>
                <w:rFonts w:ascii="Arial Narrow" w:hAnsi="Arial Narrow" w:cs="Arial"/>
                <w:sz w:val="16"/>
                <w:szCs w:val="16"/>
                <w:lang w:val="en-MY"/>
              </w:rPr>
              <w:t>A</w:t>
            </w:r>
            <w:r w:rsidRPr="00EE2A88">
              <w:rPr>
                <w:rFonts w:ascii="Arial Narrow" w:hAnsi="Arial Narrow" w:cs="Arial"/>
                <w:sz w:val="16"/>
                <w:szCs w:val="16"/>
                <w:lang w:val="en-MY"/>
              </w:rPr>
              <w:t>pplication</w:t>
            </w:r>
            <w:r w:rsidR="00A35736" w:rsidRPr="00EE2A88">
              <w:rPr>
                <w:rFonts w:ascii="Arial Narrow" w:hAnsi="Arial Narrow" w:cs="Arial"/>
                <w:sz w:val="16"/>
                <w:szCs w:val="16"/>
                <w:lang w:val="en-MY"/>
              </w:rPr>
              <w:t xml:space="preserve"> and/or any Amendment;</w:t>
            </w:r>
            <w:r w:rsidRPr="00EE2A88">
              <w:rPr>
                <w:rFonts w:ascii="Arial Narrow" w:hAnsi="Arial Narrow" w:cs="Arial"/>
                <w:sz w:val="16"/>
                <w:szCs w:val="16"/>
                <w:lang w:val="en-MY"/>
              </w:rPr>
              <w:t xml:space="preserve"> </w:t>
            </w:r>
          </w:p>
          <w:p w14:paraId="3847C12F" w14:textId="4A14391E" w:rsidR="00193983" w:rsidRPr="00EE2A88" w:rsidRDefault="00193983" w:rsidP="00321B2D">
            <w:pPr>
              <w:pStyle w:val="ListParagraph"/>
              <w:numPr>
                <w:ilvl w:val="0"/>
                <w:numId w:val="18"/>
              </w:numPr>
              <w:ind w:left="560" w:hanging="284"/>
              <w:contextualSpacing w:val="0"/>
              <w:jc w:val="both"/>
              <w:rPr>
                <w:rFonts w:ascii="Arial Narrow" w:hAnsi="Arial Narrow" w:cs="Arial"/>
                <w:sz w:val="16"/>
                <w:szCs w:val="16"/>
                <w:lang w:val="en-MY"/>
              </w:rPr>
            </w:pPr>
            <w:r w:rsidRPr="00EE2A88">
              <w:rPr>
                <w:rFonts w:ascii="Arial Narrow" w:hAnsi="Arial Narrow" w:cs="Arial"/>
                <w:sz w:val="16"/>
                <w:szCs w:val="16"/>
                <w:lang w:val="en-MY"/>
              </w:rPr>
              <w:t xml:space="preserve">as a consequence of the amount paid by </w:t>
            </w:r>
            <w:r w:rsidR="00847CB3" w:rsidRPr="00EE2A88">
              <w:rPr>
                <w:rFonts w:ascii="Arial Narrow" w:hAnsi="Arial Narrow" w:cs="Arial"/>
                <w:sz w:val="16"/>
                <w:szCs w:val="16"/>
                <w:lang w:val="en-MY"/>
              </w:rPr>
              <w:t>the Applicant</w:t>
            </w:r>
            <w:r w:rsidRPr="00EE2A88">
              <w:rPr>
                <w:rFonts w:ascii="Arial Narrow" w:hAnsi="Arial Narrow" w:cs="Arial"/>
                <w:sz w:val="16"/>
                <w:szCs w:val="16"/>
                <w:lang w:val="en-MY"/>
              </w:rPr>
              <w:t xml:space="preserve"> to the Bank pursuant to Clause </w:t>
            </w:r>
            <w:r w:rsidR="00E95907" w:rsidRPr="00EE2A88">
              <w:rPr>
                <w:rFonts w:ascii="Arial Narrow" w:hAnsi="Arial Narrow" w:cs="Arial"/>
                <w:sz w:val="16"/>
                <w:szCs w:val="16"/>
                <w:lang w:val="en-MY"/>
              </w:rPr>
              <w:t>7</w:t>
            </w:r>
            <w:r w:rsidRPr="00EE2A88">
              <w:rPr>
                <w:rFonts w:ascii="Arial Narrow" w:hAnsi="Arial Narrow" w:cs="Arial"/>
                <w:sz w:val="16"/>
                <w:szCs w:val="16"/>
                <w:lang w:val="en-MY"/>
              </w:rPr>
              <w:t xml:space="preserve"> above </w:t>
            </w:r>
            <w:r w:rsidR="00E95907" w:rsidRPr="00EE2A88">
              <w:rPr>
                <w:rFonts w:ascii="Arial Narrow" w:hAnsi="Arial Narrow" w:cs="Arial"/>
                <w:sz w:val="16"/>
                <w:szCs w:val="16"/>
                <w:lang w:val="en-MY"/>
              </w:rPr>
              <w:t xml:space="preserve">or the Deposits charged to the Bank under Clause 11 </w:t>
            </w:r>
            <w:r w:rsidRPr="00EE2A88">
              <w:rPr>
                <w:rFonts w:ascii="Arial Narrow" w:hAnsi="Arial Narrow" w:cs="Arial"/>
                <w:sz w:val="16"/>
                <w:szCs w:val="16"/>
                <w:lang w:val="en-MY"/>
              </w:rPr>
              <w:t>being set aside, avoided or reduced under any applicable law or for any reason or prove to have been for any reason unlawful or invalid,</w:t>
            </w:r>
          </w:p>
          <w:p w14:paraId="3821C45F" w14:textId="326F8EE6" w:rsidR="004F432E" w:rsidRPr="00EE2A88" w:rsidRDefault="004F432E" w:rsidP="00321B2D">
            <w:pPr>
              <w:pStyle w:val="ListParagraph"/>
              <w:ind w:left="276"/>
              <w:contextualSpacing w:val="0"/>
              <w:jc w:val="both"/>
              <w:rPr>
                <w:rFonts w:ascii="Arial Narrow" w:hAnsi="Arial Narrow" w:cs="Arial"/>
                <w:sz w:val="16"/>
                <w:szCs w:val="16"/>
                <w:lang w:val="en-MY"/>
              </w:rPr>
            </w:pPr>
            <w:r w:rsidRPr="00EE2A88">
              <w:rPr>
                <w:rFonts w:ascii="Arial Narrow" w:hAnsi="Arial Narrow" w:cs="Arial"/>
                <w:sz w:val="16"/>
                <w:szCs w:val="16"/>
                <w:lang w:val="en-MY"/>
              </w:rPr>
              <w:t xml:space="preserve">unless directly caused by the Bank’s negligence, default or fraud. </w:t>
            </w:r>
            <w:r w:rsidR="00847CB3" w:rsidRPr="00EE2A88">
              <w:rPr>
                <w:rFonts w:ascii="Arial Narrow" w:hAnsi="Arial Narrow" w:cs="Arial"/>
                <w:sz w:val="16"/>
                <w:szCs w:val="16"/>
                <w:lang w:val="en-MY"/>
              </w:rPr>
              <w:t>The Applicant</w:t>
            </w:r>
            <w:r w:rsidRPr="00EE2A88">
              <w:rPr>
                <w:rFonts w:ascii="Arial Narrow" w:hAnsi="Arial Narrow" w:cs="Arial"/>
                <w:sz w:val="16"/>
                <w:szCs w:val="16"/>
                <w:lang w:val="en-MY"/>
              </w:rPr>
              <w:t xml:space="preserve"> shall bear </w:t>
            </w:r>
            <w:r w:rsidR="00847CB3" w:rsidRPr="00EE2A88">
              <w:rPr>
                <w:rFonts w:ascii="Arial Narrow" w:hAnsi="Arial Narrow" w:cs="Arial"/>
                <w:sz w:val="16"/>
                <w:szCs w:val="16"/>
                <w:lang w:val="en-MY"/>
              </w:rPr>
              <w:t>its</w:t>
            </w:r>
            <w:r w:rsidR="006E0FFB" w:rsidRPr="00EE2A88">
              <w:rPr>
                <w:rFonts w:ascii="Arial Narrow" w:hAnsi="Arial Narrow" w:cs="Arial"/>
                <w:sz w:val="16"/>
                <w:szCs w:val="16"/>
                <w:lang w:val="en-MY"/>
              </w:rPr>
              <w:t xml:space="preserve"> </w:t>
            </w:r>
            <w:r w:rsidRPr="00EE2A88">
              <w:rPr>
                <w:rFonts w:ascii="Arial Narrow" w:hAnsi="Arial Narrow" w:cs="Arial"/>
                <w:sz w:val="16"/>
                <w:szCs w:val="16"/>
                <w:lang w:val="en-MY"/>
              </w:rPr>
              <w:t>own costs (if any) incurred.</w:t>
            </w:r>
          </w:p>
          <w:p w14:paraId="2093CA95" w14:textId="15043B2E" w:rsidR="008F493B" w:rsidRPr="00EE2A88" w:rsidRDefault="008F493B" w:rsidP="00321B2D">
            <w:pPr>
              <w:jc w:val="both"/>
              <w:rPr>
                <w:rFonts w:ascii="Arial Narrow" w:hAnsi="Arial Narrow" w:cs="Arial"/>
                <w:sz w:val="16"/>
                <w:szCs w:val="16"/>
                <w:lang w:val="en-MY"/>
              </w:rPr>
            </w:pPr>
          </w:p>
          <w:p w14:paraId="44A0AE4B" w14:textId="54DE376A" w:rsidR="00A500EC" w:rsidRPr="00EE2A88" w:rsidRDefault="00BD6D42" w:rsidP="00321B2D">
            <w:pPr>
              <w:pStyle w:val="ListParagraph"/>
              <w:numPr>
                <w:ilvl w:val="0"/>
                <w:numId w:val="1"/>
              </w:numPr>
              <w:ind w:left="276" w:hanging="276"/>
              <w:contextualSpacing w:val="0"/>
              <w:jc w:val="both"/>
              <w:rPr>
                <w:rFonts w:ascii="Arial Narrow" w:hAnsi="Arial Narrow" w:cs="Arial"/>
                <w:sz w:val="16"/>
                <w:szCs w:val="16"/>
                <w:lang w:val="en-MY"/>
              </w:rPr>
            </w:pPr>
            <w:r w:rsidRPr="00EE2A88">
              <w:rPr>
                <w:rFonts w:ascii="Arial Narrow" w:hAnsi="Arial Narrow" w:cs="Arial"/>
                <w:sz w:val="16"/>
                <w:szCs w:val="16"/>
                <w:lang w:val="en-MY"/>
              </w:rPr>
              <w:t xml:space="preserve">The Applicant and </w:t>
            </w:r>
            <w:r w:rsidR="003D1E6A" w:rsidRPr="00EE2A88">
              <w:rPr>
                <w:rFonts w:ascii="Arial Narrow" w:hAnsi="Arial Narrow" w:cs="Arial"/>
                <w:sz w:val="16"/>
                <w:szCs w:val="16"/>
                <w:lang w:val="en-MY"/>
              </w:rPr>
              <w:t xml:space="preserve">where applicable, </w:t>
            </w:r>
            <w:r w:rsidR="00AE70B5" w:rsidRPr="00EE2A88">
              <w:rPr>
                <w:rFonts w:ascii="Arial Narrow" w:hAnsi="Arial Narrow" w:cs="Arial"/>
                <w:sz w:val="16"/>
                <w:szCs w:val="16"/>
                <w:lang w:val="en-MY"/>
              </w:rPr>
              <w:t>the Accountholder</w:t>
            </w:r>
            <w:r w:rsidR="004F432E" w:rsidRPr="00EE2A88">
              <w:rPr>
                <w:rFonts w:ascii="Arial Narrow" w:hAnsi="Arial Narrow" w:cs="Arial"/>
                <w:sz w:val="16"/>
                <w:szCs w:val="16"/>
                <w:lang w:val="en-MY"/>
              </w:rPr>
              <w:t xml:space="preserve"> </w:t>
            </w:r>
            <w:r w:rsidR="001751F1" w:rsidRPr="00EE2A88">
              <w:rPr>
                <w:rFonts w:ascii="Arial Narrow" w:hAnsi="Arial Narrow" w:cs="Arial"/>
                <w:sz w:val="16"/>
                <w:szCs w:val="16"/>
                <w:lang w:val="en-MY"/>
              </w:rPr>
              <w:t>represent</w:t>
            </w:r>
            <w:r w:rsidR="003D1E6A" w:rsidRPr="00EE2A88">
              <w:rPr>
                <w:rFonts w:ascii="Arial Narrow" w:hAnsi="Arial Narrow" w:cs="Arial"/>
                <w:sz w:val="16"/>
                <w:szCs w:val="16"/>
                <w:lang w:val="en-MY"/>
              </w:rPr>
              <w:t>s</w:t>
            </w:r>
            <w:r w:rsidR="001751F1" w:rsidRPr="00EE2A88">
              <w:rPr>
                <w:rFonts w:ascii="Arial Narrow" w:hAnsi="Arial Narrow" w:cs="Arial"/>
                <w:sz w:val="16"/>
                <w:szCs w:val="16"/>
                <w:lang w:val="en-MY"/>
              </w:rPr>
              <w:t xml:space="preserve"> and </w:t>
            </w:r>
            <w:r w:rsidR="004F432E" w:rsidRPr="00EE2A88">
              <w:rPr>
                <w:rFonts w:ascii="Arial Narrow" w:hAnsi="Arial Narrow" w:cs="Arial"/>
                <w:sz w:val="16"/>
                <w:szCs w:val="16"/>
                <w:lang w:val="en-MY"/>
              </w:rPr>
              <w:t>warrant</w:t>
            </w:r>
            <w:r w:rsidR="003D1E6A" w:rsidRPr="00EE2A88">
              <w:rPr>
                <w:rFonts w:ascii="Arial Narrow" w:hAnsi="Arial Narrow" w:cs="Arial"/>
                <w:sz w:val="16"/>
                <w:szCs w:val="16"/>
                <w:lang w:val="en-MY"/>
              </w:rPr>
              <w:t>s</w:t>
            </w:r>
            <w:r w:rsidR="004F432E" w:rsidRPr="00EE2A88">
              <w:rPr>
                <w:rFonts w:ascii="Arial Narrow" w:hAnsi="Arial Narrow" w:cs="Arial"/>
                <w:sz w:val="16"/>
                <w:szCs w:val="16"/>
                <w:lang w:val="en-MY"/>
              </w:rPr>
              <w:t xml:space="preserve"> </w:t>
            </w:r>
            <w:r w:rsidR="001751F1" w:rsidRPr="00EE2A88">
              <w:rPr>
                <w:rFonts w:ascii="Arial Narrow" w:hAnsi="Arial Narrow" w:cs="Arial"/>
                <w:sz w:val="16"/>
                <w:szCs w:val="16"/>
                <w:lang w:val="en-MY"/>
              </w:rPr>
              <w:t>to</w:t>
            </w:r>
            <w:r w:rsidR="004F432E" w:rsidRPr="00EE2A88">
              <w:rPr>
                <w:rFonts w:ascii="Arial Narrow" w:hAnsi="Arial Narrow" w:cs="Arial"/>
                <w:sz w:val="16"/>
                <w:szCs w:val="16"/>
                <w:lang w:val="en-MY"/>
              </w:rPr>
              <w:t xml:space="preserve"> the Bank that:</w:t>
            </w:r>
          </w:p>
          <w:p w14:paraId="33A324EE" w14:textId="79F284F3" w:rsidR="004F432E" w:rsidRPr="00EE2A88" w:rsidRDefault="00F054FE" w:rsidP="00321B2D">
            <w:pPr>
              <w:pStyle w:val="ListParagraph"/>
              <w:numPr>
                <w:ilvl w:val="0"/>
                <w:numId w:val="5"/>
              </w:numPr>
              <w:ind w:left="560" w:hanging="284"/>
              <w:contextualSpacing w:val="0"/>
              <w:jc w:val="both"/>
              <w:rPr>
                <w:rFonts w:ascii="Arial Narrow" w:hAnsi="Arial Narrow" w:cs="Arial"/>
                <w:sz w:val="16"/>
                <w:szCs w:val="16"/>
                <w:lang w:val="en-MY"/>
              </w:rPr>
            </w:pPr>
            <w:r w:rsidRPr="00EE2A88">
              <w:rPr>
                <w:rFonts w:ascii="Arial Narrow" w:hAnsi="Arial Narrow" w:cs="Arial"/>
                <w:sz w:val="16"/>
                <w:szCs w:val="16"/>
                <w:lang w:val="en-MY"/>
              </w:rPr>
              <w:t>if it is a company</w:t>
            </w:r>
            <w:r w:rsidR="00141AD4" w:rsidRPr="00EE2A88">
              <w:rPr>
                <w:rFonts w:ascii="Arial Narrow" w:hAnsi="Arial Narrow" w:cs="Arial"/>
                <w:sz w:val="16"/>
                <w:szCs w:val="16"/>
                <w:lang w:val="en-MY"/>
              </w:rPr>
              <w:t xml:space="preserve">, </w:t>
            </w:r>
            <w:r w:rsidRPr="00EE2A88">
              <w:rPr>
                <w:rFonts w:ascii="Arial Narrow" w:hAnsi="Arial Narrow" w:cs="Arial"/>
                <w:sz w:val="16"/>
                <w:szCs w:val="16"/>
                <w:lang w:val="en-MY"/>
              </w:rPr>
              <w:t xml:space="preserve">it is </w:t>
            </w:r>
            <w:r w:rsidR="00141AD4" w:rsidRPr="00EE2A88">
              <w:rPr>
                <w:rFonts w:ascii="Arial Narrow" w:hAnsi="Arial Narrow" w:cs="Arial"/>
                <w:sz w:val="16"/>
                <w:szCs w:val="16"/>
                <w:lang w:val="en-MY"/>
              </w:rPr>
              <w:t xml:space="preserve">duly </w:t>
            </w:r>
            <w:r w:rsidR="004F432E" w:rsidRPr="00EE2A88">
              <w:rPr>
                <w:rFonts w:ascii="Arial Narrow" w:hAnsi="Arial Narrow" w:cs="Arial"/>
                <w:sz w:val="16"/>
                <w:szCs w:val="16"/>
                <w:lang w:val="en-MY"/>
              </w:rPr>
              <w:t xml:space="preserve">incorporated </w:t>
            </w:r>
            <w:r w:rsidR="00141AD4" w:rsidRPr="00EE2A88">
              <w:rPr>
                <w:rFonts w:ascii="Arial Narrow" w:hAnsi="Arial Narrow" w:cs="Arial"/>
                <w:sz w:val="16"/>
                <w:szCs w:val="16"/>
                <w:lang w:val="en-MY"/>
              </w:rPr>
              <w:t xml:space="preserve">and validly existing </w:t>
            </w:r>
            <w:r w:rsidR="004F432E" w:rsidRPr="00EE2A88">
              <w:rPr>
                <w:rFonts w:ascii="Arial Narrow" w:hAnsi="Arial Narrow" w:cs="Arial"/>
                <w:sz w:val="16"/>
                <w:szCs w:val="16"/>
                <w:lang w:val="en-MY"/>
              </w:rPr>
              <w:t xml:space="preserve">under the laws of Malaysia and </w:t>
            </w:r>
            <w:r w:rsidR="00AF0876" w:rsidRPr="00EE2A88">
              <w:rPr>
                <w:rFonts w:ascii="Arial Narrow" w:hAnsi="Arial Narrow" w:cs="Arial"/>
                <w:sz w:val="16"/>
                <w:szCs w:val="16"/>
                <w:lang w:val="en-MY"/>
              </w:rPr>
              <w:t xml:space="preserve">its </w:t>
            </w:r>
            <w:r w:rsidR="004F432E" w:rsidRPr="00EE2A88">
              <w:rPr>
                <w:rFonts w:ascii="Arial Narrow" w:hAnsi="Arial Narrow" w:cs="Arial"/>
                <w:sz w:val="16"/>
                <w:szCs w:val="16"/>
                <w:lang w:val="en-MY"/>
              </w:rPr>
              <w:t xml:space="preserve">new 12-digit Suruhanjaya Syarikat Malaysia (SSM) registration number </w:t>
            </w:r>
            <w:r w:rsidR="00AF0876" w:rsidRPr="00EE2A88">
              <w:rPr>
                <w:rFonts w:ascii="Arial Narrow" w:hAnsi="Arial Narrow" w:cs="Arial"/>
                <w:sz w:val="16"/>
                <w:szCs w:val="16"/>
                <w:lang w:val="en-MY"/>
              </w:rPr>
              <w:t xml:space="preserve">is </w:t>
            </w:r>
            <w:r w:rsidR="004F432E" w:rsidRPr="00EE2A88">
              <w:rPr>
                <w:rFonts w:ascii="Arial Narrow" w:hAnsi="Arial Narrow" w:cs="Arial"/>
                <w:sz w:val="16"/>
                <w:szCs w:val="16"/>
                <w:lang w:val="en-MY"/>
              </w:rPr>
              <w:t xml:space="preserve">updated with the Bank (home branch) prior to this </w:t>
            </w:r>
            <w:r w:rsidR="000529AB" w:rsidRPr="00EE2A88">
              <w:rPr>
                <w:rFonts w:ascii="Arial Narrow" w:hAnsi="Arial Narrow" w:cs="Arial"/>
                <w:sz w:val="16"/>
                <w:szCs w:val="16"/>
                <w:lang w:val="en-MY"/>
              </w:rPr>
              <w:t>A</w:t>
            </w:r>
            <w:r w:rsidR="004F432E" w:rsidRPr="00EE2A88">
              <w:rPr>
                <w:rFonts w:ascii="Arial Narrow" w:hAnsi="Arial Narrow" w:cs="Arial"/>
                <w:sz w:val="16"/>
                <w:szCs w:val="16"/>
                <w:lang w:val="en-MY"/>
              </w:rPr>
              <w:t>pplication</w:t>
            </w:r>
            <w:r w:rsidR="00AF0876" w:rsidRPr="00EE2A88">
              <w:rPr>
                <w:rFonts w:ascii="Arial Narrow" w:hAnsi="Arial Narrow" w:cs="Arial"/>
                <w:sz w:val="16"/>
                <w:szCs w:val="16"/>
                <w:lang w:val="en-MY"/>
              </w:rPr>
              <w:t>;</w:t>
            </w:r>
          </w:p>
          <w:p w14:paraId="14CC9AEE" w14:textId="1D0DB6CD" w:rsidR="004F432E" w:rsidRPr="00EE2A88" w:rsidRDefault="00DA2A88" w:rsidP="00321B2D">
            <w:pPr>
              <w:pStyle w:val="ListParagraph"/>
              <w:numPr>
                <w:ilvl w:val="0"/>
                <w:numId w:val="5"/>
              </w:numPr>
              <w:ind w:left="560" w:hanging="284"/>
              <w:contextualSpacing w:val="0"/>
              <w:jc w:val="both"/>
              <w:rPr>
                <w:rFonts w:ascii="Arial Narrow" w:hAnsi="Arial Narrow" w:cs="Arial"/>
                <w:sz w:val="16"/>
                <w:szCs w:val="16"/>
                <w:lang w:val="en-MY"/>
              </w:rPr>
            </w:pPr>
            <w:r w:rsidRPr="00EE2A88">
              <w:rPr>
                <w:rFonts w:ascii="Arial Narrow" w:hAnsi="Arial Narrow" w:cs="Arial"/>
                <w:sz w:val="16"/>
                <w:szCs w:val="16"/>
                <w:lang w:val="en-MY"/>
              </w:rPr>
              <w:t>it has</w:t>
            </w:r>
            <w:r w:rsidR="000529AB" w:rsidRPr="00EE2A88">
              <w:rPr>
                <w:rFonts w:ascii="Arial Narrow" w:hAnsi="Arial Narrow" w:cs="Arial"/>
                <w:sz w:val="16"/>
                <w:szCs w:val="16"/>
                <w:lang w:val="en-MY"/>
              </w:rPr>
              <w:t xml:space="preserve"> </w:t>
            </w:r>
            <w:r w:rsidR="004F432E" w:rsidRPr="00EE2A88">
              <w:rPr>
                <w:rFonts w:ascii="Arial Narrow" w:hAnsi="Arial Narrow" w:cs="Arial"/>
                <w:sz w:val="16"/>
                <w:szCs w:val="16"/>
                <w:lang w:val="en-MY"/>
              </w:rPr>
              <w:t xml:space="preserve">the </w:t>
            </w:r>
            <w:r w:rsidR="000529AB" w:rsidRPr="00EE2A88">
              <w:rPr>
                <w:rFonts w:ascii="Arial Narrow" w:hAnsi="Arial Narrow" w:cs="Arial"/>
                <w:sz w:val="16"/>
                <w:szCs w:val="16"/>
                <w:lang w:val="en-MY"/>
              </w:rPr>
              <w:t xml:space="preserve">full legal right, authority, </w:t>
            </w:r>
            <w:r w:rsidR="004F432E" w:rsidRPr="00EE2A88">
              <w:rPr>
                <w:rFonts w:ascii="Arial Narrow" w:hAnsi="Arial Narrow" w:cs="Arial"/>
                <w:sz w:val="16"/>
                <w:szCs w:val="16"/>
                <w:lang w:val="en-MY"/>
              </w:rPr>
              <w:t xml:space="preserve">power and capacity to execute this </w:t>
            </w:r>
            <w:r w:rsidR="00C05EE4" w:rsidRPr="00EE2A88">
              <w:rPr>
                <w:rFonts w:ascii="Arial Narrow" w:hAnsi="Arial Narrow" w:cs="Arial"/>
                <w:sz w:val="16"/>
                <w:szCs w:val="16"/>
                <w:lang w:val="en-MY"/>
              </w:rPr>
              <w:t>A</w:t>
            </w:r>
            <w:r w:rsidR="004F432E" w:rsidRPr="00EE2A88">
              <w:rPr>
                <w:rFonts w:ascii="Arial Narrow" w:hAnsi="Arial Narrow" w:cs="Arial"/>
                <w:sz w:val="16"/>
                <w:szCs w:val="16"/>
                <w:lang w:val="en-MY"/>
              </w:rPr>
              <w:t>pplication</w:t>
            </w:r>
            <w:r w:rsidR="00C05EE4" w:rsidRPr="00EE2A88">
              <w:rPr>
                <w:rFonts w:ascii="Arial Narrow" w:hAnsi="Arial Narrow" w:cs="Arial"/>
                <w:sz w:val="16"/>
                <w:szCs w:val="16"/>
                <w:lang w:val="en-MY"/>
              </w:rPr>
              <w:t xml:space="preserve"> and perform the terms and conditions in this Application</w:t>
            </w:r>
            <w:r w:rsidRPr="00EE2A88">
              <w:rPr>
                <w:rFonts w:ascii="Arial Narrow" w:hAnsi="Arial Narrow" w:cs="Arial"/>
                <w:sz w:val="16"/>
                <w:szCs w:val="16"/>
                <w:lang w:val="en-MY"/>
              </w:rPr>
              <w:t xml:space="preserve"> and, where applicable, the Charge Documents</w:t>
            </w:r>
            <w:r w:rsidR="004F432E" w:rsidRPr="00EE2A88">
              <w:rPr>
                <w:rFonts w:ascii="Arial Narrow" w:hAnsi="Arial Narrow" w:cs="Arial"/>
                <w:sz w:val="16"/>
                <w:szCs w:val="16"/>
                <w:lang w:val="en-MY"/>
              </w:rPr>
              <w:t xml:space="preserve">; </w:t>
            </w:r>
          </w:p>
          <w:p w14:paraId="1BA76538" w14:textId="298A0C72" w:rsidR="00C05EE4" w:rsidRPr="00EE2A88" w:rsidRDefault="00DA2A88" w:rsidP="00321B2D">
            <w:pPr>
              <w:pStyle w:val="ListParagraph"/>
              <w:numPr>
                <w:ilvl w:val="0"/>
                <w:numId w:val="5"/>
              </w:numPr>
              <w:ind w:left="560" w:hanging="284"/>
              <w:contextualSpacing w:val="0"/>
              <w:jc w:val="both"/>
              <w:rPr>
                <w:rFonts w:ascii="Arial Narrow" w:hAnsi="Arial Narrow" w:cs="Arial"/>
                <w:sz w:val="16"/>
                <w:szCs w:val="16"/>
                <w:lang w:val="en-MY"/>
              </w:rPr>
            </w:pPr>
            <w:r w:rsidRPr="00EE2A88">
              <w:rPr>
                <w:rFonts w:ascii="Arial Narrow" w:hAnsi="Arial Narrow" w:cs="Arial"/>
                <w:sz w:val="16"/>
                <w:szCs w:val="16"/>
                <w:lang w:val="en-MY"/>
              </w:rPr>
              <w:t>t</w:t>
            </w:r>
            <w:r w:rsidR="00C05EE4" w:rsidRPr="00EE2A88">
              <w:rPr>
                <w:rFonts w:ascii="Arial Narrow" w:hAnsi="Arial Narrow" w:cs="Arial"/>
                <w:sz w:val="16"/>
                <w:szCs w:val="16"/>
                <w:lang w:val="en-MY"/>
              </w:rPr>
              <w:t>he terms of this Application</w:t>
            </w:r>
            <w:r w:rsidRPr="00EE2A88">
              <w:rPr>
                <w:rFonts w:ascii="Arial Narrow" w:hAnsi="Arial Narrow" w:cs="Arial"/>
                <w:sz w:val="16"/>
                <w:szCs w:val="16"/>
                <w:lang w:val="en-MY"/>
              </w:rPr>
              <w:t xml:space="preserve"> and where applicable, the Charge Documents</w:t>
            </w:r>
            <w:r w:rsidR="00C05EE4" w:rsidRPr="00EE2A88">
              <w:rPr>
                <w:rFonts w:ascii="Arial Narrow" w:hAnsi="Arial Narrow" w:cs="Arial"/>
                <w:sz w:val="16"/>
                <w:szCs w:val="16"/>
                <w:lang w:val="en-MY"/>
              </w:rPr>
              <w:t xml:space="preserve"> constitute legal, valid and binding obligations enforceable against </w:t>
            </w:r>
            <w:r w:rsidRPr="00EE2A88">
              <w:rPr>
                <w:rFonts w:ascii="Arial Narrow" w:hAnsi="Arial Narrow" w:cs="Arial"/>
                <w:sz w:val="16"/>
                <w:szCs w:val="16"/>
                <w:lang w:val="en-MY"/>
              </w:rPr>
              <w:t>it</w:t>
            </w:r>
            <w:r w:rsidR="00C05EE4" w:rsidRPr="00EE2A88">
              <w:rPr>
                <w:rFonts w:ascii="Arial Narrow" w:hAnsi="Arial Narrow" w:cs="Arial"/>
                <w:sz w:val="16"/>
                <w:szCs w:val="16"/>
                <w:lang w:val="en-MY"/>
              </w:rPr>
              <w:t>;</w:t>
            </w:r>
          </w:p>
          <w:p w14:paraId="08604620" w14:textId="5B234423" w:rsidR="004F432E" w:rsidRPr="00EE2A88" w:rsidRDefault="004F432E" w:rsidP="00321B2D">
            <w:pPr>
              <w:pStyle w:val="ListParagraph"/>
              <w:numPr>
                <w:ilvl w:val="0"/>
                <w:numId w:val="5"/>
              </w:numPr>
              <w:ind w:left="560" w:hanging="284"/>
              <w:contextualSpacing w:val="0"/>
              <w:jc w:val="both"/>
              <w:rPr>
                <w:rFonts w:ascii="Arial Narrow" w:hAnsi="Arial Narrow" w:cs="Arial"/>
                <w:sz w:val="16"/>
                <w:szCs w:val="16"/>
                <w:lang w:val="en-MY"/>
              </w:rPr>
            </w:pPr>
            <w:r w:rsidRPr="00EE2A88">
              <w:rPr>
                <w:rFonts w:ascii="Arial Narrow" w:hAnsi="Arial Narrow" w:cs="Arial"/>
                <w:sz w:val="16"/>
                <w:szCs w:val="16"/>
                <w:lang w:val="en-MY"/>
              </w:rPr>
              <w:t xml:space="preserve">all </w:t>
            </w:r>
            <w:r w:rsidR="00297810" w:rsidRPr="00EE2A88">
              <w:rPr>
                <w:rFonts w:ascii="Arial Narrow" w:hAnsi="Arial Narrow" w:cs="Arial"/>
                <w:sz w:val="16"/>
                <w:szCs w:val="16"/>
                <w:lang w:val="en-MY"/>
              </w:rPr>
              <w:t xml:space="preserve">consents, authorisations and/or </w:t>
            </w:r>
            <w:r w:rsidRPr="00EE2A88">
              <w:rPr>
                <w:rFonts w:ascii="Arial Narrow" w:hAnsi="Arial Narrow" w:cs="Arial"/>
                <w:sz w:val="16"/>
                <w:szCs w:val="16"/>
                <w:lang w:val="en-MY"/>
              </w:rPr>
              <w:t xml:space="preserve">approvals </w:t>
            </w:r>
            <w:r w:rsidR="00297810" w:rsidRPr="00EE2A88">
              <w:rPr>
                <w:rFonts w:ascii="Arial Narrow" w:hAnsi="Arial Narrow" w:cs="Arial"/>
                <w:sz w:val="16"/>
                <w:szCs w:val="16"/>
                <w:lang w:val="en-MY"/>
              </w:rPr>
              <w:t xml:space="preserve">which are required or advisable to be obtained </w:t>
            </w:r>
            <w:r w:rsidRPr="00EE2A88">
              <w:rPr>
                <w:rFonts w:ascii="Arial Narrow" w:hAnsi="Arial Narrow" w:cs="Arial"/>
                <w:sz w:val="16"/>
                <w:szCs w:val="16"/>
                <w:lang w:val="en-MY"/>
              </w:rPr>
              <w:t xml:space="preserve">to authorise this </w:t>
            </w:r>
            <w:r w:rsidR="00297810" w:rsidRPr="00EE2A88">
              <w:rPr>
                <w:rFonts w:ascii="Arial Narrow" w:hAnsi="Arial Narrow" w:cs="Arial"/>
                <w:sz w:val="16"/>
                <w:szCs w:val="16"/>
                <w:lang w:val="en-MY"/>
              </w:rPr>
              <w:t>A</w:t>
            </w:r>
            <w:r w:rsidRPr="00EE2A88">
              <w:rPr>
                <w:rFonts w:ascii="Arial Narrow" w:hAnsi="Arial Narrow" w:cs="Arial"/>
                <w:sz w:val="16"/>
                <w:szCs w:val="16"/>
                <w:lang w:val="en-MY"/>
              </w:rPr>
              <w:t>pplication</w:t>
            </w:r>
            <w:r w:rsidR="005101C2" w:rsidRPr="00EE2A88">
              <w:rPr>
                <w:rFonts w:ascii="Arial Narrow" w:hAnsi="Arial Narrow" w:cs="Arial"/>
                <w:sz w:val="16"/>
                <w:szCs w:val="16"/>
                <w:lang w:val="en-MY"/>
              </w:rPr>
              <w:t xml:space="preserve"> </w:t>
            </w:r>
            <w:r w:rsidR="00A71A13" w:rsidRPr="00EE2A88">
              <w:rPr>
                <w:rFonts w:ascii="Arial Narrow" w:hAnsi="Arial Narrow" w:cs="Arial"/>
                <w:sz w:val="16"/>
                <w:szCs w:val="16"/>
                <w:lang w:val="en-MY"/>
              </w:rPr>
              <w:t xml:space="preserve">and where applicable, the Charge Documents </w:t>
            </w:r>
            <w:r w:rsidR="005101C2" w:rsidRPr="00EE2A88">
              <w:rPr>
                <w:rFonts w:ascii="Arial Narrow" w:hAnsi="Arial Narrow" w:cs="Arial"/>
                <w:sz w:val="16"/>
                <w:szCs w:val="16"/>
                <w:lang w:val="en-MY"/>
              </w:rPr>
              <w:t>have been obtained and are in full force and effect</w:t>
            </w:r>
            <w:r w:rsidRPr="00EE2A88">
              <w:rPr>
                <w:rFonts w:ascii="Arial Narrow" w:hAnsi="Arial Narrow" w:cs="Arial"/>
                <w:sz w:val="16"/>
                <w:szCs w:val="16"/>
                <w:lang w:val="en-MY"/>
              </w:rPr>
              <w:t xml:space="preserve">; </w:t>
            </w:r>
          </w:p>
          <w:p w14:paraId="7BB17E0D" w14:textId="21C125E4" w:rsidR="00F022FE" w:rsidRPr="00EE2A88" w:rsidRDefault="004F432E" w:rsidP="00321B2D">
            <w:pPr>
              <w:pStyle w:val="ListParagraph"/>
              <w:numPr>
                <w:ilvl w:val="0"/>
                <w:numId w:val="5"/>
              </w:numPr>
              <w:ind w:left="560" w:hanging="284"/>
              <w:contextualSpacing w:val="0"/>
              <w:jc w:val="both"/>
              <w:rPr>
                <w:rFonts w:ascii="Arial Narrow" w:hAnsi="Arial Narrow" w:cs="Arial"/>
                <w:sz w:val="16"/>
                <w:szCs w:val="16"/>
                <w:lang w:val="en-MY"/>
              </w:rPr>
            </w:pPr>
            <w:r w:rsidRPr="00EE2A88">
              <w:rPr>
                <w:rFonts w:ascii="Arial Narrow" w:hAnsi="Arial Narrow" w:cs="Arial"/>
                <w:sz w:val="16"/>
                <w:szCs w:val="16"/>
                <w:lang w:val="en-MY"/>
              </w:rPr>
              <w:t>each required document submitted</w:t>
            </w:r>
            <w:r w:rsidR="00DA1C2C" w:rsidRPr="00EE2A88">
              <w:rPr>
                <w:rFonts w:ascii="Arial Narrow" w:hAnsi="Arial Narrow" w:cs="Arial"/>
                <w:sz w:val="16"/>
                <w:szCs w:val="16"/>
                <w:lang w:val="en-MY"/>
              </w:rPr>
              <w:t xml:space="preserve"> </w:t>
            </w:r>
            <w:r w:rsidRPr="00EE2A88">
              <w:rPr>
                <w:rFonts w:ascii="Arial Narrow" w:hAnsi="Arial Narrow" w:cs="Arial"/>
                <w:sz w:val="16"/>
                <w:szCs w:val="16"/>
                <w:lang w:val="en-MY"/>
              </w:rPr>
              <w:t xml:space="preserve">to the Bank for this </w:t>
            </w:r>
            <w:r w:rsidR="00DA1C2C" w:rsidRPr="00EE2A88">
              <w:rPr>
                <w:rFonts w:ascii="Arial Narrow" w:hAnsi="Arial Narrow" w:cs="Arial"/>
                <w:sz w:val="16"/>
                <w:szCs w:val="16"/>
                <w:lang w:val="en-MY"/>
              </w:rPr>
              <w:t>A</w:t>
            </w:r>
            <w:r w:rsidRPr="00EE2A88">
              <w:rPr>
                <w:rFonts w:ascii="Arial Narrow" w:hAnsi="Arial Narrow" w:cs="Arial"/>
                <w:sz w:val="16"/>
                <w:szCs w:val="16"/>
                <w:lang w:val="en-MY"/>
              </w:rPr>
              <w:t>pplication</w:t>
            </w:r>
            <w:r w:rsidR="00237B60" w:rsidRPr="00EE2A88">
              <w:rPr>
                <w:rFonts w:ascii="Arial Narrow" w:hAnsi="Arial Narrow" w:cs="Arial"/>
                <w:sz w:val="16"/>
                <w:szCs w:val="16"/>
                <w:lang w:val="en-MY"/>
              </w:rPr>
              <w:t xml:space="preserve"> and where applicable, the Charge Documents</w:t>
            </w:r>
            <w:r w:rsidRPr="00EE2A88">
              <w:rPr>
                <w:rFonts w:ascii="Arial Narrow" w:hAnsi="Arial Narrow" w:cs="Arial"/>
                <w:sz w:val="16"/>
                <w:szCs w:val="16"/>
                <w:lang w:val="en-MY"/>
              </w:rPr>
              <w:t xml:space="preserve"> is valid, correct, complete and genuine;</w:t>
            </w:r>
          </w:p>
          <w:p w14:paraId="274AD8CE" w14:textId="6DF5CA00" w:rsidR="005101C2" w:rsidRPr="00EE2A88" w:rsidRDefault="00F022FE" w:rsidP="00321B2D">
            <w:pPr>
              <w:pStyle w:val="ListParagraph"/>
              <w:numPr>
                <w:ilvl w:val="0"/>
                <w:numId w:val="5"/>
              </w:numPr>
              <w:ind w:left="560" w:hanging="284"/>
              <w:contextualSpacing w:val="0"/>
              <w:jc w:val="both"/>
              <w:rPr>
                <w:rFonts w:ascii="Arial Narrow" w:hAnsi="Arial Narrow" w:cs="Arial"/>
                <w:sz w:val="16"/>
                <w:szCs w:val="16"/>
                <w:lang w:val="en-MY"/>
              </w:rPr>
            </w:pPr>
            <w:r w:rsidRPr="00EE2A88">
              <w:rPr>
                <w:rFonts w:ascii="Arial Narrow" w:hAnsi="Arial Narrow" w:cs="Arial"/>
                <w:sz w:val="16"/>
                <w:szCs w:val="16"/>
                <w:lang w:val="en-MY"/>
              </w:rPr>
              <w:t>all information furnished to the Bank in connection with this Application</w:t>
            </w:r>
            <w:r w:rsidR="00237B60" w:rsidRPr="00EE2A88">
              <w:rPr>
                <w:rFonts w:ascii="Arial Narrow" w:hAnsi="Arial Narrow" w:cs="Arial"/>
                <w:sz w:val="16"/>
                <w:szCs w:val="16"/>
                <w:lang w:val="en-MY"/>
              </w:rPr>
              <w:t xml:space="preserve"> and where applicable, the Charge Documents</w:t>
            </w:r>
            <w:r w:rsidRPr="00EE2A88">
              <w:rPr>
                <w:rFonts w:ascii="Arial Narrow" w:hAnsi="Arial Narrow" w:cs="Arial"/>
                <w:sz w:val="16"/>
                <w:szCs w:val="16"/>
                <w:lang w:val="en-MY"/>
              </w:rPr>
              <w:t xml:space="preserve"> is true and correct and there has been no omission which would render the information inaccurate or misleading;</w:t>
            </w:r>
            <w:r w:rsidR="004F432E" w:rsidRPr="00EE2A88">
              <w:rPr>
                <w:rFonts w:ascii="Arial Narrow" w:hAnsi="Arial Narrow" w:cs="Arial"/>
                <w:sz w:val="16"/>
                <w:szCs w:val="16"/>
                <w:lang w:val="en-MY"/>
              </w:rPr>
              <w:t xml:space="preserve"> </w:t>
            </w:r>
          </w:p>
          <w:p w14:paraId="4FABADD9" w14:textId="402A9528" w:rsidR="00213E98" w:rsidRPr="00EE2A88" w:rsidRDefault="00A71A13" w:rsidP="00321B2D">
            <w:pPr>
              <w:pStyle w:val="ListParagraph"/>
              <w:numPr>
                <w:ilvl w:val="0"/>
                <w:numId w:val="5"/>
              </w:numPr>
              <w:ind w:left="560" w:hanging="284"/>
              <w:contextualSpacing w:val="0"/>
              <w:jc w:val="both"/>
              <w:rPr>
                <w:rFonts w:ascii="Arial Narrow" w:hAnsi="Arial Narrow" w:cs="Arial"/>
                <w:sz w:val="16"/>
                <w:szCs w:val="16"/>
                <w:lang w:val="en-MY"/>
              </w:rPr>
            </w:pPr>
            <w:r w:rsidRPr="00EE2A88">
              <w:rPr>
                <w:rFonts w:ascii="Arial Narrow" w:hAnsi="Arial Narrow" w:cs="Arial"/>
                <w:sz w:val="16"/>
                <w:szCs w:val="16"/>
                <w:lang w:val="en-MY"/>
              </w:rPr>
              <w:t>this Application</w:t>
            </w:r>
            <w:r w:rsidR="007D3F43" w:rsidRPr="00EE2A88">
              <w:rPr>
                <w:rFonts w:ascii="Arial Narrow" w:hAnsi="Arial Narrow" w:cs="Arial"/>
                <w:sz w:val="16"/>
                <w:szCs w:val="16"/>
                <w:lang w:val="en-MY"/>
              </w:rPr>
              <w:t xml:space="preserve"> and where applicable, the Charge Documents</w:t>
            </w:r>
            <w:r w:rsidR="005101C2" w:rsidRPr="00EE2A88">
              <w:rPr>
                <w:rFonts w:ascii="Arial Narrow" w:hAnsi="Arial Narrow" w:cs="Arial"/>
                <w:sz w:val="16"/>
                <w:szCs w:val="16"/>
                <w:lang w:val="en-MY"/>
              </w:rPr>
              <w:t xml:space="preserve"> and the performance of the terms in this </w:t>
            </w:r>
            <w:r w:rsidR="00213E98" w:rsidRPr="00EE2A88">
              <w:rPr>
                <w:rFonts w:ascii="Arial Narrow" w:hAnsi="Arial Narrow" w:cs="Arial"/>
                <w:sz w:val="16"/>
                <w:szCs w:val="16"/>
                <w:lang w:val="en-MY"/>
              </w:rPr>
              <w:t>Application</w:t>
            </w:r>
            <w:r w:rsidR="007D3F43" w:rsidRPr="00EE2A88">
              <w:rPr>
                <w:rFonts w:ascii="Arial Narrow" w:hAnsi="Arial Narrow" w:cs="Arial"/>
                <w:sz w:val="16"/>
                <w:szCs w:val="16"/>
                <w:lang w:val="en-MY"/>
              </w:rPr>
              <w:t xml:space="preserve"> and where applicable, the Charge Documents</w:t>
            </w:r>
            <w:r w:rsidR="005101C2" w:rsidRPr="00EE2A88">
              <w:rPr>
                <w:rFonts w:ascii="Arial Narrow" w:hAnsi="Arial Narrow" w:cs="Arial"/>
                <w:sz w:val="16"/>
                <w:szCs w:val="16"/>
                <w:lang w:val="en-MY"/>
              </w:rPr>
              <w:t xml:space="preserve"> will not contravene any law, regulation, order or decree of any governmental authority, agency or court to which </w:t>
            </w:r>
            <w:r w:rsidRPr="00EE2A88">
              <w:rPr>
                <w:rFonts w:ascii="Arial Narrow" w:hAnsi="Arial Narrow" w:cs="Arial"/>
                <w:sz w:val="16"/>
                <w:szCs w:val="16"/>
                <w:lang w:val="en-MY"/>
              </w:rPr>
              <w:t>it</w:t>
            </w:r>
            <w:r w:rsidR="005101C2" w:rsidRPr="00EE2A88">
              <w:rPr>
                <w:rFonts w:ascii="Arial Narrow" w:hAnsi="Arial Narrow" w:cs="Arial"/>
                <w:sz w:val="16"/>
                <w:szCs w:val="16"/>
                <w:lang w:val="en-MY"/>
              </w:rPr>
              <w:t xml:space="preserve"> </w:t>
            </w:r>
            <w:r w:rsidRPr="00EE2A88">
              <w:rPr>
                <w:rFonts w:ascii="Arial Narrow" w:hAnsi="Arial Narrow" w:cs="Arial"/>
                <w:sz w:val="16"/>
                <w:szCs w:val="16"/>
                <w:lang w:val="en-MY"/>
              </w:rPr>
              <w:t xml:space="preserve">is </w:t>
            </w:r>
            <w:r w:rsidR="005101C2" w:rsidRPr="00EE2A88">
              <w:rPr>
                <w:rFonts w:ascii="Arial Narrow" w:hAnsi="Arial Narrow" w:cs="Arial"/>
                <w:sz w:val="16"/>
                <w:szCs w:val="16"/>
                <w:lang w:val="en-MY"/>
              </w:rPr>
              <w:t>subject</w:t>
            </w:r>
            <w:r w:rsidR="00213E98" w:rsidRPr="00EE2A88">
              <w:rPr>
                <w:rFonts w:ascii="Arial Narrow" w:hAnsi="Arial Narrow" w:cs="Arial"/>
                <w:sz w:val="16"/>
                <w:szCs w:val="16"/>
                <w:lang w:val="en-MY"/>
              </w:rPr>
              <w:t>;</w:t>
            </w:r>
          </w:p>
          <w:p w14:paraId="5A45F43F" w14:textId="04BC68EC" w:rsidR="00213E98" w:rsidRPr="00EE2A88" w:rsidRDefault="00A71A13" w:rsidP="00321B2D">
            <w:pPr>
              <w:pStyle w:val="ListParagraph"/>
              <w:numPr>
                <w:ilvl w:val="0"/>
                <w:numId w:val="5"/>
              </w:numPr>
              <w:ind w:left="560" w:hanging="284"/>
              <w:contextualSpacing w:val="0"/>
              <w:jc w:val="both"/>
              <w:rPr>
                <w:rFonts w:ascii="Arial Narrow" w:hAnsi="Arial Narrow" w:cs="Arial"/>
                <w:sz w:val="16"/>
                <w:szCs w:val="16"/>
                <w:lang w:val="en-MY"/>
              </w:rPr>
            </w:pPr>
            <w:r w:rsidRPr="00EE2A88">
              <w:rPr>
                <w:rFonts w:ascii="Arial Narrow" w:hAnsi="Arial Narrow" w:cs="Arial"/>
                <w:sz w:val="16"/>
                <w:szCs w:val="16"/>
                <w:lang w:val="en-MY"/>
              </w:rPr>
              <w:t>it</w:t>
            </w:r>
            <w:r w:rsidR="00213E98" w:rsidRPr="00EE2A88">
              <w:rPr>
                <w:rFonts w:ascii="Arial Narrow" w:hAnsi="Arial Narrow" w:cs="Arial"/>
                <w:sz w:val="16"/>
                <w:szCs w:val="16"/>
                <w:lang w:val="en-MY"/>
              </w:rPr>
              <w:t xml:space="preserve"> </w:t>
            </w:r>
            <w:r w:rsidRPr="00EE2A88">
              <w:rPr>
                <w:rFonts w:ascii="Arial Narrow" w:hAnsi="Arial Narrow" w:cs="Arial"/>
                <w:sz w:val="16"/>
                <w:szCs w:val="16"/>
                <w:lang w:val="en-MY"/>
              </w:rPr>
              <w:t xml:space="preserve">is </w:t>
            </w:r>
            <w:r w:rsidR="00213E98" w:rsidRPr="00EE2A88">
              <w:rPr>
                <w:rFonts w:ascii="Arial Narrow" w:hAnsi="Arial Narrow" w:cs="Arial"/>
                <w:sz w:val="16"/>
                <w:szCs w:val="16"/>
                <w:lang w:val="en-MY"/>
              </w:rPr>
              <w:t xml:space="preserve">not in default under any agreement to which </w:t>
            </w:r>
            <w:r w:rsidRPr="00EE2A88">
              <w:rPr>
                <w:rFonts w:ascii="Arial Narrow" w:hAnsi="Arial Narrow" w:cs="Arial"/>
                <w:sz w:val="16"/>
                <w:szCs w:val="16"/>
                <w:lang w:val="en-MY"/>
              </w:rPr>
              <w:t>it is</w:t>
            </w:r>
            <w:r w:rsidR="00213E98" w:rsidRPr="00EE2A88">
              <w:rPr>
                <w:rFonts w:ascii="Arial Narrow" w:hAnsi="Arial Narrow" w:cs="Arial"/>
                <w:sz w:val="16"/>
                <w:szCs w:val="16"/>
                <w:lang w:val="en-MY"/>
              </w:rPr>
              <w:t xml:space="preserve"> a party or by which </w:t>
            </w:r>
            <w:r w:rsidRPr="00EE2A88">
              <w:rPr>
                <w:rFonts w:ascii="Arial Narrow" w:hAnsi="Arial Narrow" w:cs="Arial"/>
                <w:sz w:val="16"/>
                <w:szCs w:val="16"/>
                <w:lang w:val="en-MY"/>
              </w:rPr>
              <w:t>it</w:t>
            </w:r>
            <w:r w:rsidR="00213E98" w:rsidRPr="00EE2A88">
              <w:rPr>
                <w:rFonts w:ascii="Arial Narrow" w:hAnsi="Arial Narrow" w:cs="Arial"/>
                <w:sz w:val="16"/>
                <w:szCs w:val="16"/>
                <w:lang w:val="en-MY"/>
              </w:rPr>
              <w:t xml:space="preserve"> may be </w:t>
            </w:r>
            <w:r w:rsidR="00F022FE" w:rsidRPr="00EE2A88">
              <w:rPr>
                <w:rFonts w:ascii="Arial Narrow" w:hAnsi="Arial Narrow" w:cs="Arial"/>
                <w:sz w:val="16"/>
                <w:szCs w:val="16"/>
                <w:lang w:val="en-MY"/>
              </w:rPr>
              <w:t>bound,</w:t>
            </w:r>
            <w:r w:rsidR="00213E98" w:rsidRPr="00EE2A88">
              <w:rPr>
                <w:rFonts w:ascii="Arial Narrow" w:hAnsi="Arial Narrow" w:cs="Arial"/>
                <w:sz w:val="16"/>
                <w:szCs w:val="16"/>
                <w:lang w:val="en-MY"/>
              </w:rPr>
              <w:t xml:space="preserve"> and no litigation arbitration or administrative proceedings are presently current or pending or threatened against </w:t>
            </w:r>
            <w:r w:rsidRPr="00EE2A88">
              <w:rPr>
                <w:rFonts w:ascii="Arial Narrow" w:hAnsi="Arial Narrow" w:cs="Arial"/>
                <w:sz w:val="16"/>
                <w:szCs w:val="16"/>
                <w:lang w:val="en-MY"/>
              </w:rPr>
              <w:t>it</w:t>
            </w:r>
            <w:r w:rsidR="00213E98" w:rsidRPr="00EE2A88">
              <w:rPr>
                <w:rFonts w:ascii="Arial Narrow" w:hAnsi="Arial Narrow" w:cs="Arial"/>
                <w:sz w:val="16"/>
                <w:szCs w:val="16"/>
                <w:lang w:val="en-MY"/>
              </w:rPr>
              <w:t>;</w:t>
            </w:r>
          </w:p>
          <w:p w14:paraId="5230B58E" w14:textId="62859988" w:rsidR="00373537" w:rsidRPr="00EE2A88" w:rsidRDefault="00F022FE" w:rsidP="00321B2D">
            <w:pPr>
              <w:pStyle w:val="ListParagraph"/>
              <w:numPr>
                <w:ilvl w:val="0"/>
                <w:numId w:val="5"/>
              </w:numPr>
              <w:ind w:left="560" w:hanging="284"/>
              <w:contextualSpacing w:val="0"/>
              <w:jc w:val="both"/>
              <w:rPr>
                <w:rFonts w:ascii="Arial Narrow" w:hAnsi="Arial Narrow" w:cs="Arial"/>
                <w:sz w:val="16"/>
                <w:szCs w:val="16"/>
                <w:lang w:val="en-MY"/>
              </w:rPr>
            </w:pPr>
            <w:r w:rsidRPr="00EE2A88">
              <w:rPr>
                <w:rFonts w:ascii="Arial Narrow" w:hAnsi="Arial Narrow" w:cs="Arial"/>
                <w:sz w:val="16"/>
                <w:szCs w:val="16"/>
                <w:lang w:val="en-MY"/>
              </w:rPr>
              <w:t xml:space="preserve">there are no bankruptcy/insolvency or winding-up proceedings currently pending or threatened against </w:t>
            </w:r>
            <w:r w:rsidR="00A71A13" w:rsidRPr="00EE2A88">
              <w:rPr>
                <w:rFonts w:ascii="Arial Narrow" w:hAnsi="Arial Narrow" w:cs="Arial"/>
                <w:sz w:val="16"/>
                <w:szCs w:val="16"/>
                <w:lang w:val="en-MY"/>
              </w:rPr>
              <w:t>it</w:t>
            </w:r>
            <w:r w:rsidRPr="00EE2A88">
              <w:rPr>
                <w:rFonts w:ascii="Arial Narrow" w:hAnsi="Arial Narrow" w:cs="Arial"/>
                <w:sz w:val="16"/>
                <w:szCs w:val="16"/>
                <w:lang w:val="en-MY"/>
              </w:rPr>
              <w:t xml:space="preserve">; </w:t>
            </w:r>
          </w:p>
          <w:p w14:paraId="5E9F68E8" w14:textId="765B8EA2" w:rsidR="00373537" w:rsidRPr="00EE2A88" w:rsidRDefault="00373537" w:rsidP="00321B2D">
            <w:pPr>
              <w:pStyle w:val="ListParagraph"/>
              <w:numPr>
                <w:ilvl w:val="0"/>
                <w:numId w:val="5"/>
              </w:numPr>
              <w:ind w:left="560" w:hanging="284"/>
              <w:contextualSpacing w:val="0"/>
              <w:jc w:val="both"/>
              <w:rPr>
                <w:rFonts w:ascii="Arial Narrow" w:hAnsi="Arial Narrow" w:cs="Arial"/>
                <w:sz w:val="16"/>
                <w:szCs w:val="16"/>
                <w:lang w:val="en-MY"/>
              </w:rPr>
            </w:pPr>
            <w:r w:rsidRPr="00EE2A88">
              <w:rPr>
                <w:rFonts w:ascii="Arial Narrow" w:hAnsi="Arial Narrow" w:cs="Arial"/>
                <w:sz w:val="16"/>
                <w:szCs w:val="16"/>
                <w:lang w:val="en-MY"/>
              </w:rPr>
              <w:t xml:space="preserve">no steps have been taken or are being taken to appoint a receiver, receiver and manager, or liquidator to take over or to wind-up the Applicant; </w:t>
            </w:r>
          </w:p>
          <w:p w14:paraId="706EECCC" w14:textId="1A5B8172" w:rsidR="004F432E" w:rsidRPr="00EE2A88" w:rsidRDefault="00373537" w:rsidP="00321B2D">
            <w:pPr>
              <w:pStyle w:val="ListParagraph"/>
              <w:numPr>
                <w:ilvl w:val="0"/>
                <w:numId w:val="5"/>
              </w:numPr>
              <w:ind w:left="560" w:hanging="284"/>
              <w:contextualSpacing w:val="0"/>
              <w:jc w:val="both"/>
              <w:rPr>
                <w:rFonts w:ascii="Arial Narrow" w:hAnsi="Arial Narrow" w:cs="Arial"/>
                <w:sz w:val="16"/>
                <w:szCs w:val="16"/>
                <w:lang w:val="en-MY"/>
              </w:rPr>
            </w:pPr>
            <w:r w:rsidRPr="00EE2A88">
              <w:rPr>
                <w:rFonts w:ascii="Arial Narrow" w:hAnsi="Arial Narrow" w:cs="Arial"/>
                <w:sz w:val="16"/>
                <w:szCs w:val="16"/>
                <w:lang w:val="en-MY"/>
              </w:rPr>
              <w:t xml:space="preserve">there is no material adverse effect in its financial condition, operating environment or management or other conditions which will materially affect its ability to perform its obligations under this Application or where applicable, the Charge Documents; </w:t>
            </w:r>
            <w:r w:rsidR="004F432E" w:rsidRPr="00EE2A88">
              <w:rPr>
                <w:rFonts w:ascii="Arial Narrow" w:hAnsi="Arial Narrow" w:cs="Arial"/>
                <w:sz w:val="16"/>
                <w:szCs w:val="16"/>
                <w:lang w:val="en-MY"/>
              </w:rPr>
              <w:t>and</w:t>
            </w:r>
          </w:p>
          <w:p w14:paraId="6A7F50A2" w14:textId="198ADA2E" w:rsidR="004F432E" w:rsidRPr="00EE2A88" w:rsidRDefault="00A71A13" w:rsidP="00321B2D">
            <w:pPr>
              <w:pStyle w:val="ListParagraph"/>
              <w:numPr>
                <w:ilvl w:val="0"/>
                <w:numId w:val="5"/>
              </w:numPr>
              <w:ind w:left="560" w:hanging="284"/>
              <w:contextualSpacing w:val="0"/>
              <w:jc w:val="both"/>
              <w:rPr>
                <w:rFonts w:ascii="Arial Narrow" w:hAnsi="Arial Narrow" w:cs="Arial"/>
                <w:sz w:val="16"/>
                <w:szCs w:val="16"/>
                <w:lang w:val="en-MY"/>
              </w:rPr>
            </w:pPr>
            <w:r w:rsidRPr="00EE2A88">
              <w:rPr>
                <w:rFonts w:ascii="Arial Narrow" w:hAnsi="Arial Narrow" w:cs="Arial"/>
                <w:sz w:val="16"/>
                <w:szCs w:val="16"/>
                <w:lang w:val="en-MY"/>
              </w:rPr>
              <w:t>its</w:t>
            </w:r>
            <w:r w:rsidR="004F432E" w:rsidRPr="00EE2A88">
              <w:rPr>
                <w:rFonts w:ascii="Arial Narrow" w:hAnsi="Arial Narrow" w:cs="Arial"/>
                <w:sz w:val="16"/>
                <w:szCs w:val="16"/>
                <w:lang w:val="en-MY"/>
              </w:rPr>
              <w:t xml:space="preserve"> records with the Bank are accurate and up to date</w:t>
            </w:r>
            <w:r w:rsidR="00360267" w:rsidRPr="00EE2A88">
              <w:rPr>
                <w:rFonts w:ascii="Arial Narrow" w:hAnsi="Arial Narrow" w:cs="Arial"/>
                <w:sz w:val="16"/>
                <w:szCs w:val="16"/>
                <w:lang w:val="en-MY"/>
              </w:rPr>
              <w:t>;</w:t>
            </w:r>
          </w:p>
          <w:p w14:paraId="02A90514" w14:textId="131DA991" w:rsidR="009C1B49" w:rsidRPr="00EE2A88" w:rsidRDefault="009C1B49" w:rsidP="00321B2D">
            <w:pPr>
              <w:pStyle w:val="ListParagraph"/>
              <w:numPr>
                <w:ilvl w:val="0"/>
                <w:numId w:val="5"/>
              </w:numPr>
              <w:ind w:left="560" w:hanging="284"/>
              <w:contextualSpacing w:val="0"/>
              <w:jc w:val="both"/>
              <w:rPr>
                <w:rFonts w:ascii="Arial Narrow" w:hAnsi="Arial Narrow" w:cs="Arial"/>
                <w:sz w:val="16"/>
                <w:szCs w:val="16"/>
                <w:lang w:val="en-MY"/>
              </w:rPr>
            </w:pPr>
            <w:r w:rsidRPr="00EE2A88">
              <w:rPr>
                <w:rFonts w:ascii="Arial Narrow" w:hAnsi="Arial Narrow" w:cs="Arial"/>
                <w:sz w:val="16"/>
                <w:szCs w:val="16"/>
                <w:lang w:val="en-MY"/>
              </w:rPr>
              <w:t>the Express BG-i facility will be utilised for purposes that are in compliance with Shariah and the utilisation of the Facility shall be governed by and construed by such rules and directives (whether or not having the force of law) required by BNM or other appropriate authority</w:t>
            </w:r>
            <w:r w:rsidR="00360267" w:rsidRPr="00EE2A88">
              <w:rPr>
                <w:rFonts w:ascii="Arial Narrow" w:hAnsi="Arial Narrow" w:cs="Arial"/>
                <w:sz w:val="16"/>
                <w:szCs w:val="16"/>
                <w:lang w:val="en-MY"/>
              </w:rPr>
              <w:t>.</w:t>
            </w:r>
          </w:p>
          <w:p w14:paraId="776FED00" w14:textId="77777777" w:rsidR="00B76C7D" w:rsidRPr="00EE2A88" w:rsidRDefault="00B76C7D" w:rsidP="00321B2D">
            <w:pPr>
              <w:pStyle w:val="ListParagraph"/>
              <w:contextualSpacing w:val="0"/>
              <w:jc w:val="both"/>
              <w:rPr>
                <w:rFonts w:ascii="Arial Narrow" w:hAnsi="Arial Narrow" w:cs="Arial"/>
                <w:sz w:val="16"/>
                <w:szCs w:val="16"/>
                <w:lang w:val="en-MY"/>
              </w:rPr>
            </w:pPr>
          </w:p>
          <w:p w14:paraId="314540E0" w14:textId="092E3BA6" w:rsidR="004F432E" w:rsidRPr="00EE2A88" w:rsidRDefault="00AF654D" w:rsidP="00321B2D">
            <w:pPr>
              <w:pStyle w:val="ListParagraph"/>
              <w:numPr>
                <w:ilvl w:val="0"/>
                <w:numId w:val="1"/>
              </w:numPr>
              <w:ind w:left="276" w:hanging="276"/>
              <w:contextualSpacing w:val="0"/>
              <w:jc w:val="both"/>
              <w:rPr>
                <w:rFonts w:ascii="Arial Narrow" w:hAnsi="Arial Narrow" w:cs="Arial"/>
                <w:sz w:val="16"/>
                <w:szCs w:val="16"/>
                <w:lang w:val="en-MY"/>
              </w:rPr>
            </w:pPr>
            <w:r w:rsidRPr="00EE2A88">
              <w:rPr>
                <w:rFonts w:ascii="Arial Narrow" w:hAnsi="Arial Narrow" w:cs="Arial"/>
                <w:sz w:val="16"/>
                <w:szCs w:val="16"/>
                <w:lang w:val="en-MY"/>
              </w:rPr>
              <w:t>The Applicant and</w:t>
            </w:r>
            <w:r w:rsidR="003D1E6A" w:rsidRPr="00EE2A88">
              <w:rPr>
                <w:rFonts w:ascii="Arial Narrow" w:hAnsi="Arial Narrow" w:cs="Arial"/>
                <w:sz w:val="16"/>
                <w:szCs w:val="16"/>
                <w:lang w:val="en-MY"/>
              </w:rPr>
              <w:t xml:space="preserve"> where applicable,</w:t>
            </w:r>
            <w:r w:rsidRPr="00EE2A88">
              <w:rPr>
                <w:rFonts w:ascii="Arial Narrow" w:hAnsi="Arial Narrow" w:cs="Arial"/>
                <w:sz w:val="16"/>
                <w:szCs w:val="16"/>
                <w:lang w:val="en-MY"/>
              </w:rPr>
              <w:t xml:space="preserve"> the Accountholder</w:t>
            </w:r>
            <w:r w:rsidR="004F432E" w:rsidRPr="00EE2A88">
              <w:rPr>
                <w:rFonts w:ascii="Arial Narrow" w:hAnsi="Arial Narrow" w:cs="Arial"/>
                <w:sz w:val="16"/>
                <w:szCs w:val="16"/>
                <w:lang w:val="en-MY"/>
              </w:rPr>
              <w:t xml:space="preserve"> shall bear the stamp duty and all costs and expenses incurred in relation to this </w:t>
            </w:r>
            <w:r w:rsidR="00AC133A" w:rsidRPr="00EE2A88">
              <w:rPr>
                <w:rFonts w:ascii="Arial Narrow" w:hAnsi="Arial Narrow" w:cs="Arial"/>
                <w:sz w:val="16"/>
                <w:szCs w:val="16"/>
                <w:lang w:val="en-MY"/>
              </w:rPr>
              <w:t>A</w:t>
            </w:r>
            <w:r w:rsidR="004F432E" w:rsidRPr="00EE2A88">
              <w:rPr>
                <w:rFonts w:ascii="Arial Narrow" w:hAnsi="Arial Narrow" w:cs="Arial"/>
                <w:sz w:val="16"/>
                <w:szCs w:val="16"/>
                <w:lang w:val="en-MY"/>
              </w:rPr>
              <w:t>pplication</w:t>
            </w:r>
            <w:r w:rsidR="00AC133A" w:rsidRPr="00EE2A88">
              <w:rPr>
                <w:rFonts w:ascii="Arial Narrow" w:hAnsi="Arial Narrow" w:cs="Arial"/>
                <w:sz w:val="16"/>
                <w:szCs w:val="16"/>
                <w:lang w:val="en-MY"/>
              </w:rPr>
              <w:t xml:space="preserve">, any </w:t>
            </w:r>
            <w:r w:rsidR="00097B75" w:rsidRPr="00EE2A88">
              <w:rPr>
                <w:rFonts w:ascii="Arial Narrow" w:hAnsi="Arial Narrow" w:cs="Arial"/>
                <w:sz w:val="16"/>
                <w:szCs w:val="16"/>
                <w:lang w:val="en-MY"/>
              </w:rPr>
              <w:t xml:space="preserve">application for </w:t>
            </w:r>
            <w:r w:rsidR="00AC133A" w:rsidRPr="00EE2A88">
              <w:rPr>
                <w:rFonts w:ascii="Arial Narrow" w:hAnsi="Arial Narrow" w:cs="Arial"/>
                <w:sz w:val="16"/>
                <w:szCs w:val="16"/>
                <w:lang w:val="en-MY"/>
              </w:rPr>
              <w:t>Amendment</w:t>
            </w:r>
            <w:r w:rsidR="004F432E" w:rsidRPr="00EE2A88">
              <w:rPr>
                <w:rFonts w:ascii="Arial Narrow" w:hAnsi="Arial Narrow" w:cs="Arial"/>
                <w:sz w:val="16"/>
                <w:szCs w:val="16"/>
                <w:lang w:val="en-MY"/>
              </w:rPr>
              <w:t xml:space="preserve"> and all other supporting documents in relation to this </w:t>
            </w:r>
            <w:r w:rsidR="00097B75" w:rsidRPr="00EE2A88">
              <w:rPr>
                <w:rFonts w:ascii="Arial Narrow" w:hAnsi="Arial Narrow" w:cs="Arial"/>
                <w:sz w:val="16"/>
                <w:szCs w:val="16"/>
                <w:lang w:val="en-MY"/>
              </w:rPr>
              <w:t>A</w:t>
            </w:r>
            <w:r w:rsidR="004F432E" w:rsidRPr="00EE2A88">
              <w:rPr>
                <w:rFonts w:ascii="Arial Narrow" w:hAnsi="Arial Narrow" w:cs="Arial"/>
                <w:sz w:val="16"/>
                <w:szCs w:val="16"/>
                <w:lang w:val="en-MY"/>
              </w:rPr>
              <w:t>pplication</w:t>
            </w:r>
            <w:r w:rsidR="00097B75" w:rsidRPr="00EE2A88">
              <w:rPr>
                <w:rFonts w:ascii="Arial Narrow" w:hAnsi="Arial Narrow" w:cs="Arial"/>
                <w:sz w:val="16"/>
                <w:szCs w:val="16"/>
                <w:lang w:val="en-MY"/>
              </w:rPr>
              <w:t xml:space="preserve"> and any request for Amendment</w:t>
            </w:r>
            <w:r w:rsidRPr="00EE2A88">
              <w:rPr>
                <w:rFonts w:ascii="Arial Narrow" w:hAnsi="Arial Narrow" w:cs="Arial"/>
                <w:sz w:val="16"/>
                <w:szCs w:val="16"/>
                <w:lang w:val="en-MY"/>
              </w:rPr>
              <w:t xml:space="preserve"> </w:t>
            </w:r>
            <w:r w:rsidR="004F432E" w:rsidRPr="00EE2A88">
              <w:rPr>
                <w:rFonts w:ascii="Arial Narrow" w:hAnsi="Arial Narrow" w:cs="Arial"/>
                <w:sz w:val="16"/>
                <w:szCs w:val="16"/>
                <w:lang w:val="en-MY"/>
              </w:rPr>
              <w:t>(collectively, “</w:t>
            </w:r>
            <w:r w:rsidR="004F432E" w:rsidRPr="00EE2A88">
              <w:rPr>
                <w:rFonts w:ascii="Arial Narrow" w:hAnsi="Arial Narrow" w:cs="Arial"/>
                <w:b/>
                <w:bCs/>
                <w:sz w:val="16"/>
                <w:szCs w:val="16"/>
                <w:lang w:val="en-MY"/>
              </w:rPr>
              <w:t>BG</w:t>
            </w:r>
            <w:r w:rsidR="00AC05A4" w:rsidRPr="00EE2A88">
              <w:rPr>
                <w:rFonts w:ascii="Arial Narrow" w:hAnsi="Arial Narrow" w:cs="Arial"/>
                <w:b/>
                <w:bCs/>
                <w:sz w:val="16"/>
                <w:szCs w:val="16"/>
                <w:lang w:val="en-MY"/>
              </w:rPr>
              <w:t>-i</w:t>
            </w:r>
            <w:r w:rsidR="004F432E" w:rsidRPr="00EE2A88">
              <w:rPr>
                <w:rFonts w:ascii="Arial Narrow" w:hAnsi="Arial Narrow" w:cs="Arial"/>
                <w:b/>
                <w:bCs/>
                <w:sz w:val="16"/>
                <w:szCs w:val="16"/>
                <w:lang w:val="en-MY"/>
              </w:rPr>
              <w:t xml:space="preserve"> </w:t>
            </w:r>
            <w:r w:rsidR="00097B75" w:rsidRPr="00EE2A88">
              <w:rPr>
                <w:rFonts w:ascii="Arial Narrow" w:hAnsi="Arial Narrow" w:cs="Arial"/>
                <w:b/>
                <w:bCs/>
                <w:sz w:val="16"/>
                <w:szCs w:val="16"/>
                <w:lang w:val="en-MY"/>
              </w:rPr>
              <w:t>D</w:t>
            </w:r>
            <w:r w:rsidR="004F432E" w:rsidRPr="00EE2A88">
              <w:rPr>
                <w:rFonts w:ascii="Arial Narrow" w:hAnsi="Arial Narrow" w:cs="Arial"/>
                <w:b/>
                <w:bCs/>
                <w:sz w:val="16"/>
                <w:szCs w:val="16"/>
                <w:lang w:val="en-MY"/>
              </w:rPr>
              <w:t>ocuments</w:t>
            </w:r>
            <w:r w:rsidR="004F432E" w:rsidRPr="00EE2A88">
              <w:rPr>
                <w:rFonts w:ascii="Arial Narrow" w:hAnsi="Arial Narrow" w:cs="Arial"/>
                <w:sz w:val="16"/>
                <w:szCs w:val="16"/>
                <w:lang w:val="en-MY"/>
              </w:rPr>
              <w:t>”)</w:t>
            </w:r>
            <w:r w:rsidRPr="00EE2A88">
              <w:rPr>
                <w:rFonts w:ascii="Arial Narrow" w:hAnsi="Arial Narrow" w:cs="Arial"/>
                <w:sz w:val="16"/>
                <w:szCs w:val="16"/>
                <w:lang w:val="en-MY"/>
              </w:rPr>
              <w:t>,</w:t>
            </w:r>
            <w:r w:rsidR="004F432E" w:rsidRPr="00EE2A88">
              <w:rPr>
                <w:rFonts w:ascii="Arial Narrow" w:hAnsi="Arial Narrow" w:cs="Arial"/>
                <w:sz w:val="16"/>
                <w:szCs w:val="16"/>
                <w:lang w:val="en-MY"/>
              </w:rPr>
              <w:t xml:space="preserve"> the </w:t>
            </w:r>
            <w:r w:rsidR="00553061" w:rsidRPr="00EE2A88">
              <w:rPr>
                <w:rFonts w:ascii="Arial Narrow" w:hAnsi="Arial Narrow" w:cs="Arial"/>
                <w:sz w:val="16"/>
                <w:szCs w:val="16"/>
                <w:lang w:val="en-MY"/>
              </w:rPr>
              <w:t>Bank Guarantee-i</w:t>
            </w:r>
            <w:r w:rsidRPr="00EE2A88">
              <w:rPr>
                <w:rFonts w:ascii="Arial Narrow" w:hAnsi="Arial Narrow" w:cs="Arial"/>
                <w:sz w:val="16"/>
                <w:szCs w:val="16"/>
                <w:lang w:val="en-MY"/>
              </w:rPr>
              <w:t xml:space="preserve"> and the Charge Documents</w:t>
            </w:r>
            <w:r w:rsidR="004F432E" w:rsidRPr="00EE2A88">
              <w:rPr>
                <w:rFonts w:ascii="Arial Narrow" w:hAnsi="Arial Narrow" w:cs="Arial"/>
                <w:sz w:val="16"/>
                <w:szCs w:val="16"/>
                <w:lang w:val="en-MY"/>
              </w:rPr>
              <w:t>.</w:t>
            </w:r>
          </w:p>
          <w:p w14:paraId="4442F2A3" w14:textId="77777777" w:rsidR="00D015B5" w:rsidRPr="00EE2A88" w:rsidRDefault="00D015B5" w:rsidP="00321B2D">
            <w:pPr>
              <w:pStyle w:val="ListParagraph"/>
              <w:ind w:left="418"/>
              <w:contextualSpacing w:val="0"/>
              <w:jc w:val="both"/>
              <w:rPr>
                <w:rFonts w:ascii="Arial Narrow" w:hAnsi="Arial Narrow" w:cs="Arial"/>
                <w:sz w:val="16"/>
                <w:szCs w:val="16"/>
                <w:lang w:val="en-MY"/>
              </w:rPr>
            </w:pPr>
          </w:p>
          <w:p w14:paraId="48D6AC0A" w14:textId="110E9564" w:rsidR="004F432E" w:rsidRPr="00EE2A88" w:rsidRDefault="004F432E" w:rsidP="00321B2D">
            <w:pPr>
              <w:pStyle w:val="ListParagraph"/>
              <w:numPr>
                <w:ilvl w:val="0"/>
                <w:numId w:val="1"/>
              </w:numPr>
              <w:ind w:left="276" w:hanging="276"/>
              <w:contextualSpacing w:val="0"/>
              <w:jc w:val="both"/>
              <w:rPr>
                <w:rFonts w:ascii="Arial Narrow" w:hAnsi="Arial Narrow" w:cs="Arial"/>
                <w:sz w:val="16"/>
                <w:szCs w:val="16"/>
                <w:lang w:val="en-MY"/>
              </w:rPr>
            </w:pPr>
            <w:r w:rsidRPr="00EE2A88">
              <w:rPr>
                <w:rFonts w:ascii="Arial Narrow" w:hAnsi="Arial Narrow" w:cs="Arial"/>
                <w:sz w:val="16"/>
                <w:szCs w:val="16"/>
                <w:lang w:val="en-MY"/>
              </w:rPr>
              <w:t>The BG</w:t>
            </w:r>
            <w:r w:rsidR="00AC05A4" w:rsidRPr="00EE2A88">
              <w:rPr>
                <w:rFonts w:ascii="Arial Narrow" w:hAnsi="Arial Narrow" w:cs="Arial"/>
                <w:sz w:val="16"/>
                <w:szCs w:val="16"/>
                <w:lang w:val="en-MY"/>
              </w:rPr>
              <w:t>-i</w:t>
            </w:r>
            <w:r w:rsidRPr="00EE2A88">
              <w:rPr>
                <w:rFonts w:ascii="Arial Narrow" w:hAnsi="Arial Narrow" w:cs="Arial"/>
                <w:sz w:val="16"/>
                <w:szCs w:val="16"/>
                <w:lang w:val="en-MY"/>
              </w:rPr>
              <w:t xml:space="preserve"> </w:t>
            </w:r>
            <w:r w:rsidR="008A1949" w:rsidRPr="00EE2A88">
              <w:rPr>
                <w:rFonts w:ascii="Arial Narrow" w:hAnsi="Arial Narrow" w:cs="Arial"/>
                <w:sz w:val="16"/>
                <w:szCs w:val="16"/>
                <w:lang w:val="en-MY"/>
              </w:rPr>
              <w:t>D</w:t>
            </w:r>
            <w:r w:rsidRPr="00EE2A88">
              <w:rPr>
                <w:rFonts w:ascii="Arial Narrow" w:hAnsi="Arial Narrow" w:cs="Arial"/>
                <w:sz w:val="16"/>
                <w:szCs w:val="16"/>
                <w:lang w:val="en-MY"/>
              </w:rPr>
              <w:t xml:space="preserve">ocuments shall be binding </w:t>
            </w:r>
            <w:r w:rsidR="008A1949" w:rsidRPr="00EE2A88">
              <w:rPr>
                <w:rFonts w:ascii="Arial Narrow" w:hAnsi="Arial Narrow" w:cs="Arial"/>
                <w:sz w:val="16"/>
                <w:szCs w:val="16"/>
                <w:lang w:val="en-MY"/>
              </w:rPr>
              <w:t xml:space="preserve">on </w:t>
            </w:r>
            <w:r w:rsidR="00AF654D" w:rsidRPr="00EE2A88">
              <w:rPr>
                <w:rFonts w:ascii="Arial Narrow" w:hAnsi="Arial Narrow" w:cs="Arial"/>
                <w:sz w:val="16"/>
                <w:szCs w:val="16"/>
                <w:lang w:val="en-MY"/>
              </w:rPr>
              <w:t xml:space="preserve">the Applicant and </w:t>
            </w:r>
            <w:r w:rsidR="003D1E6A" w:rsidRPr="00EE2A88">
              <w:rPr>
                <w:rFonts w:ascii="Arial Narrow" w:hAnsi="Arial Narrow" w:cs="Arial"/>
                <w:sz w:val="16"/>
                <w:szCs w:val="16"/>
                <w:lang w:val="en-MY"/>
              </w:rPr>
              <w:t xml:space="preserve">where applicable, </w:t>
            </w:r>
            <w:r w:rsidR="00AF654D" w:rsidRPr="00EE2A88">
              <w:rPr>
                <w:rFonts w:ascii="Arial Narrow" w:hAnsi="Arial Narrow" w:cs="Arial"/>
                <w:sz w:val="16"/>
                <w:szCs w:val="16"/>
                <w:lang w:val="en-MY"/>
              </w:rPr>
              <w:t>the Accountholder</w:t>
            </w:r>
            <w:r w:rsidRPr="00EE2A88">
              <w:rPr>
                <w:rFonts w:ascii="Arial Narrow" w:hAnsi="Arial Narrow" w:cs="Arial"/>
                <w:sz w:val="16"/>
                <w:szCs w:val="16"/>
                <w:lang w:val="en-MY"/>
              </w:rPr>
              <w:t xml:space="preserve"> as well as </w:t>
            </w:r>
            <w:r w:rsidR="003D1E6A" w:rsidRPr="00EE2A88">
              <w:rPr>
                <w:rFonts w:ascii="Arial Narrow" w:hAnsi="Arial Narrow" w:cs="Arial"/>
                <w:sz w:val="16"/>
                <w:szCs w:val="16"/>
                <w:lang w:val="en-MY"/>
              </w:rPr>
              <w:t>its</w:t>
            </w:r>
            <w:r w:rsidR="00CA3E8A" w:rsidRPr="00EE2A88">
              <w:rPr>
                <w:rFonts w:ascii="Arial Narrow" w:hAnsi="Arial Narrow" w:cs="Arial"/>
                <w:sz w:val="16"/>
                <w:szCs w:val="16"/>
                <w:lang w:val="en-MY"/>
              </w:rPr>
              <w:t xml:space="preserve"> </w:t>
            </w:r>
            <w:r w:rsidRPr="00EE2A88">
              <w:rPr>
                <w:rFonts w:ascii="Arial Narrow" w:hAnsi="Arial Narrow" w:cs="Arial"/>
                <w:sz w:val="16"/>
                <w:szCs w:val="16"/>
                <w:lang w:val="en-MY"/>
              </w:rPr>
              <w:t xml:space="preserve">personal representatives, heirs, liquidators, receivers, managers, permitted assigns and successors in title and enure </w:t>
            </w:r>
            <w:r w:rsidR="008A1949" w:rsidRPr="00EE2A88">
              <w:rPr>
                <w:rFonts w:ascii="Arial Narrow" w:hAnsi="Arial Narrow" w:cs="Arial"/>
                <w:sz w:val="16"/>
                <w:szCs w:val="16"/>
                <w:lang w:val="en-MY"/>
              </w:rPr>
              <w:t xml:space="preserve">to </w:t>
            </w:r>
            <w:r w:rsidRPr="00EE2A88">
              <w:rPr>
                <w:rFonts w:ascii="Arial Narrow" w:hAnsi="Arial Narrow" w:cs="Arial"/>
                <w:sz w:val="16"/>
                <w:szCs w:val="16"/>
                <w:lang w:val="en-MY"/>
              </w:rPr>
              <w:t>the benefit of the Bank and its successors in title and assigns.</w:t>
            </w:r>
          </w:p>
          <w:p w14:paraId="4E02E173" w14:textId="77777777" w:rsidR="00D015B5" w:rsidRPr="00EE2A88" w:rsidRDefault="00D015B5" w:rsidP="00321B2D">
            <w:pPr>
              <w:jc w:val="both"/>
              <w:rPr>
                <w:rFonts w:ascii="Arial Narrow" w:hAnsi="Arial Narrow" w:cs="Arial"/>
                <w:sz w:val="16"/>
                <w:szCs w:val="16"/>
                <w:lang w:val="en-MY"/>
              </w:rPr>
            </w:pPr>
          </w:p>
          <w:p w14:paraId="6E92CD3A" w14:textId="22C54E0A" w:rsidR="004F432E" w:rsidRPr="00EE2A88" w:rsidRDefault="00AD2E62" w:rsidP="00321B2D">
            <w:pPr>
              <w:pStyle w:val="ListParagraph"/>
              <w:numPr>
                <w:ilvl w:val="0"/>
                <w:numId w:val="1"/>
              </w:numPr>
              <w:ind w:left="276" w:hanging="276"/>
              <w:contextualSpacing w:val="0"/>
              <w:jc w:val="both"/>
              <w:rPr>
                <w:rFonts w:ascii="Arial Narrow" w:hAnsi="Arial Narrow" w:cs="Arial"/>
                <w:sz w:val="16"/>
                <w:szCs w:val="16"/>
                <w:lang w:val="en-MY"/>
              </w:rPr>
            </w:pPr>
            <w:r w:rsidRPr="00EE2A88">
              <w:rPr>
                <w:rFonts w:ascii="Arial Narrow" w:hAnsi="Arial Narrow" w:cs="Arial"/>
                <w:sz w:val="16"/>
                <w:szCs w:val="16"/>
                <w:lang w:val="en-MY"/>
              </w:rPr>
              <w:t>The Applicant</w:t>
            </w:r>
            <w:r w:rsidR="004F432E" w:rsidRPr="00EE2A88">
              <w:rPr>
                <w:rFonts w:ascii="Arial Narrow" w:hAnsi="Arial Narrow" w:cs="Arial"/>
                <w:sz w:val="16"/>
                <w:szCs w:val="16"/>
                <w:lang w:val="en-MY"/>
              </w:rPr>
              <w:t xml:space="preserve"> shall comply with the provisions of the </w:t>
            </w:r>
            <w:r w:rsidR="00AC05A4" w:rsidRPr="00EE2A88">
              <w:rPr>
                <w:rFonts w:ascii="Arial Narrow" w:hAnsi="Arial Narrow" w:cs="Arial"/>
                <w:sz w:val="16"/>
                <w:szCs w:val="16"/>
                <w:lang w:val="en-MY"/>
              </w:rPr>
              <w:t xml:space="preserve">Islamic </w:t>
            </w:r>
            <w:r w:rsidR="004F432E" w:rsidRPr="00EE2A88">
              <w:rPr>
                <w:rFonts w:ascii="Arial Narrow" w:hAnsi="Arial Narrow" w:cs="Arial"/>
                <w:sz w:val="16"/>
                <w:szCs w:val="16"/>
                <w:lang w:val="en-MY"/>
              </w:rPr>
              <w:t>Financial Services Act 2013 (</w:t>
            </w:r>
            <w:r w:rsidR="00700E9D" w:rsidRPr="00EE2A88">
              <w:rPr>
                <w:rFonts w:ascii="Arial Narrow" w:hAnsi="Arial Narrow" w:cs="Arial"/>
                <w:sz w:val="16"/>
                <w:szCs w:val="16"/>
                <w:lang w:val="en-MY"/>
              </w:rPr>
              <w:t>“</w:t>
            </w:r>
            <w:r w:rsidR="00AC05A4" w:rsidRPr="00EE2A88">
              <w:rPr>
                <w:rFonts w:ascii="Arial Narrow" w:hAnsi="Arial Narrow" w:cs="Arial"/>
                <w:b/>
                <w:bCs/>
                <w:sz w:val="16"/>
                <w:szCs w:val="16"/>
                <w:lang w:val="en-MY"/>
              </w:rPr>
              <w:t>I</w:t>
            </w:r>
            <w:r w:rsidR="004F432E" w:rsidRPr="00EE2A88">
              <w:rPr>
                <w:rFonts w:ascii="Arial Narrow" w:hAnsi="Arial Narrow" w:cs="Arial"/>
                <w:b/>
                <w:bCs/>
                <w:sz w:val="16"/>
                <w:szCs w:val="16"/>
                <w:lang w:val="en-MY"/>
              </w:rPr>
              <w:t>FSA</w:t>
            </w:r>
            <w:r w:rsidR="00700E9D" w:rsidRPr="00EE2A88">
              <w:rPr>
                <w:rFonts w:ascii="Arial Narrow" w:hAnsi="Arial Narrow" w:cs="Arial"/>
                <w:sz w:val="16"/>
                <w:szCs w:val="16"/>
                <w:lang w:val="en-MY"/>
              </w:rPr>
              <w:t>”</w:t>
            </w:r>
            <w:r w:rsidR="004F432E" w:rsidRPr="00EE2A88">
              <w:rPr>
                <w:rFonts w:ascii="Arial Narrow" w:hAnsi="Arial Narrow" w:cs="Arial"/>
                <w:sz w:val="16"/>
                <w:szCs w:val="16"/>
                <w:lang w:val="en-MY"/>
              </w:rPr>
              <w:t>) and the Foreign Exchange</w:t>
            </w:r>
            <w:r w:rsidR="00C33E22" w:rsidRPr="00EE2A88">
              <w:rPr>
                <w:rFonts w:ascii="Arial Narrow" w:hAnsi="Arial Narrow" w:cs="Arial"/>
                <w:sz w:val="16"/>
                <w:szCs w:val="16"/>
                <w:lang w:val="en-MY"/>
              </w:rPr>
              <w:t xml:space="preserve"> Policy</w:t>
            </w:r>
            <w:r w:rsidR="004F432E" w:rsidRPr="00EE2A88">
              <w:rPr>
                <w:rFonts w:ascii="Arial Narrow" w:hAnsi="Arial Narrow" w:cs="Arial"/>
                <w:sz w:val="16"/>
                <w:szCs w:val="16"/>
                <w:lang w:val="en-MY"/>
              </w:rPr>
              <w:t xml:space="preserve"> Notices (FE</w:t>
            </w:r>
            <w:r w:rsidR="00C33E22" w:rsidRPr="00EE2A88">
              <w:rPr>
                <w:rFonts w:ascii="Arial Narrow" w:hAnsi="Arial Narrow" w:cs="Arial"/>
                <w:sz w:val="16"/>
                <w:szCs w:val="16"/>
                <w:lang w:val="en-MY"/>
              </w:rPr>
              <w:t>P Notices</w:t>
            </w:r>
            <w:r w:rsidR="004F432E" w:rsidRPr="00EE2A88">
              <w:rPr>
                <w:rFonts w:ascii="Arial Narrow" w:hAnsi="Arial Narrow" w:cs="Arial"/>
                <w:sz w:val="16"/>
                <w:szCs w:val="16"/>
                <w:lang w:val="en-MY"/>
              </w:rPr>
              <w:t>) issued by Bank Negara Malaysia and regulations, notices and guidelines to that and shall arrange, coordinate, manage, and obtain all necessary consents, licenses, approvals or authorisations required in connection with the execution, performance, validity or enforceability of the BG</w:t>
            </w:r>
            <w:r w:rsidR="00AC05A4" w:rsidRPr="00EE2A88">
              <w:rPr>
                <w:rFonts w:ascii="Arial Narrow" w:hAnsi="Arial Narrow" w:cs="Arial"/>
                <w:sz w:val="16"/>
                <w:szCs w:val="16"/>
                <w:lang w:val="en-MY"/>
              </w:rPr>
              <w:t>-i</w:t>
            </w:r>
            <w:r w:rsidR="004F432E" w:rsidRPr="00EE2A88">
              <w:rPr>
                <w:rFonts w:ascii="Arial Narrow" w:hAnsi="Arial Narrow" w:cs="Arial"/>
                <w:sz w:val="16"/>
                <w:szCs w:val="16"/>
                <w:lang w:val="en-MY"/>
              </w:rPr>
              <w:t xml:space="preserve"> </w:t>
            </w:r>
            <w:r w:rsidR="009764DC" w:rsidRPr="00EE2A88">
              <w:rPr>
                <w:rFonts w:ascii="Arial Narrow" w:hAnsi="Arial Narrow" w:cs="Arial"/>
                <w:sz w:val="16"/>
                <w:szCs w:val="16"/>
                <w:lang w:val="en-MY"/>
              </w:rPr>
              <w:t>D</w:t>
            </w:r>
            <w:r w:rsidR="004F432E" w:rsidRPr="00EE2A88">
              <w:rPr>
                <w:rFonts w:ascii="Arial Narrow" w:hAnsi="Arial Narrow" w:cs="Arial"/>
                <w:sz w:val="16"/>
                <w:szCs w:val="16"/>
                <w:lang w:val="en-MY"/>
              </w:rPr>
              <w:t>ocuments.</w:t>
            </w:r>
          </w:p>
          <w:p w14:paraId="3B185754" w14:textId="77777777" w:rsidR="00D015B5" w:rsidRPr="00EE2A88" w:rsidRDefault="00D015B5" w:rsidP="00C463B2">
            <w:pPr>
              <w:jc w:val="both"/>
              <w:rPr>
                <w:rFonts w:ascii="Arial Narrow" w:hAnsi="Arial Narrow" w:cs="Arial"/>
                <w:sz w:val="16"/>
                <w:szCs w:val="16"/>
                <w:lang w:val="en-MY"/>
              </w:rPr>
            </w:pPr>
          </w:p>
          <w:p w14:paraId="47A057A0" w14:textId="4DB3058D" w:rsidR="00927DEF" w:rsidRPr="00EE2A88" w:rsidRDefault="00F20F4C" w:rsidP="00321B2D">
            <w:pPr>
              <w:pStyle w:val="ListParagraph"/>
              <w:numPr>
                <w:ilvl w:val="0"/>
                <w:numId w:val="1"/>
              </w:numPr>
              <w:ind w:left="276" w:hanging="276"/>
              <w:contextualSpacing w:val="0"/>
              <w:jc w:val="both"/>
              <w:rPr>
                <w:rFonts w:ascii="Arial Narrow" w:hAnsi="Arial Narrow" w:cs="Arial"/>
                <w:sz w:val="16"/>
                <w:szCs w:val="16"/>
                <w:lang w:val="en-MY"/>
              </w:rPr>
            </w:pPr>
            <w:r w:rsidRPr="00EE2A88">
              <w:rPr>
                <w:rFonts w:ascii="Arial Narrow" w:hAnsi="Arial Narrow" w:cs="Arial"/>
                <w:sz w:val="16"/>
                <w:szCs w:val="16"/>
                <w:lang w:val="en-MY"/>
              </w:rPr>
              <w:t>The Applicant</w:t>
            </w:r>
            <w:r w:rsidR="003B367F" w:rsidRPr="00EE2A88">
              <w:rPr>
                <w:rFonts w:ascii="Arial Narrow" w:hAnsi="Arial Narrow" w:cs="Arial"/>
                <w:sz w:val="16"/>
                <w:szCs w:val="16"/>
                <w:lang w:val="en-MY"/>
              </w:rPr>
              <w:t xml:space="preserve"> give</w:t>
            </w:r>
            <w:r w:rsidR="003F295D" w:rsidRPr="00EE2A88">
              <w:rPr>
                <w:rFonts w:ascii="Arial Narrow" w:hAnsi="Arial Narrow" w:cs="Arial"/>
                <w:sz w:val="16"/>
                <w:szCs w:val="16"/>
                <w:lang w:val="en-MY"/>
              </w:rPr>
              <w:t>s</w:t>
            </w:r>
            <w:r w:rsidR="003B367F" w:rsidRPr="00EE2A88">
              <w:rPr>
                <w:rFonts w:ascii="Arial Narrow" w:hAnsi="Arial Narrow" w:cs="Arial"/>
                <w:sz w:val="16"/>
                <w:szCs w:val="16"/>
                <w:lang w:val="en-MY"/>
              </w:rPr>
              <w:t xml:space="preserve"> consent to (in addition to the persons set out in Schedule 11 (Permitted Disclosure</w:t>
            </w:r>
            <w:r w:rsidR="0031246B" w:rsidRPr="00EE2A88">
              <w:rPr>
                <w:rFonts w:ascii="Arial Narrow" w:hAnsi="Arial Narrow" w:cs="Arial"/>
                <w:sz w:val="16"/>
                <w:szCs w:val="16"/>
                <w:lang w:val="en-MY"/>
              </w:rPr>
              <w:t>s</w:t>
            </w:r>
            <w:r w:rsidR="003B367F" w:rsidRPr="00EE2A88">
              <w:rPr>
                <w:rFonts w:ascii="Arial Narrow" w:hAnsi="Arial Narrow" w:cs="Arial"/>
                <w:sz w:val="16"/>
                <w:szCs w:val="16"/>
                <w:lang w:val="en-MY"/>
              </w:rPr>
              <w:t xml:space="preserve">) of the </w:t>
            </w:r>
            <w:r w:rsidR="00AC05A4" w:rsidRPr="00EE2A88">
              <w:rPr>
                <w:rFonts w:ascii="Arial Narrow" w:hAnsi="Arial Narrow" w:cs="Arial"/>
                <w:sz w:val="16"/>
                <w:szCs w:val="16"/>
                <w:lang w:val="en-MY"/>
              </w:rPr>
              <w:t>I</w:t>
            </w:r>
            <w:r w:rsidR="00700E9D" w:rsidRPr="00EE2A88">
              <w:rPr>
                <w:rFonts w:ascii="Arial Narrow" w:hAnsi="Arial Narrow" w:cs="Arial"/>
                <w:sz w:val="16"/>
                <w:szCs w:val="16"/>
                <w:lang w:val="en-MY"/>
              </w:rPr>
              <w:t>FSA</w:t>
            </w:r>
            <w:r w:rsidR="003B367F" w:rsidRPr="00EE2A88">
              <w:rPr>
                <w:rFonts w:ascii="Arial Narrow" w:hAnsi="Arial Narrow" w:cs="Arial"/>
                <w:sz w:val="16"/>
                <w:szCs w:val="16"/>
                <w:lang w:val="en-MY"/>
              </w:rPr>
              <w:t xml:space="preserve">) the Bank to disclose any information relating to </w:t>
            </w:r>
            <w:r w:rsidRPr="00EE2A88">
              <w:rPr>
                <w:rFonts w:ascii="Arial Narrow" w:hAnsi="Arial Narrow" w:cs="Arial"/>
                <w:sz w:val="16"/>
                <w:szCs w:val="16"/>
                <w:lang w:val="en-MY"/>
              </w:rPr>
              <w:t>it</w:t>
            </w:r>
            <w:r w:rsidR="003B367F" w:rsidRPr="00EE2A88">
              <w:rPr>
                <w:rFonts w:ascii="Arial Narrow" w:hAnsi="Arial Narrow" w:cs="Arial"/>
                <w:sz w:val="16"/>
                <w:szCs w:val="16"/>
                <w:lang w:val="en-MY"/>
              </w:rPr>
              <w:t xml:space="preserve"> and </w:t>
            </w:r>
            <w:r w:rsidRPr="00EE2A88">
              <w:rPr>
                <w:rFonts w:ascii="Arial Narrow" w:hAnsi="Arial Narrow" w:cs="Arial"/>
                <w:sz w:val="16"/>
                <w:szCs w:val="16"/>
                <w:lang w:val="en-MY"/>
              </w:rPr>
              <w:t>its</w:t>
            </w:r>
            <w:r w:rsidR="003B367F" w:rsidRPr="00EE2A88">
              <w:rPr>
                <w:rFonts w:ascii="Arial Narrow" w:hAnsi="Arial Narrow" w:cs="Arial"/>
                <w:sz w:val="16"/>
                <w:szCs w:val="16"/>
                <w:lang w:val="en-MY"/>
              </w:rPr>
              <w:t xml:space="preserve"> account or dealing relationship with the Bank, including but not limited to details of the BG</w:t>
            </w:r>
            <w:r w:rsidR="00AC05A4" w:rsidRPr="00EE2A88">
              <w:rPr>
                <w:rFonts w:ascii="Arial Narrow" w:hAnsi="Arial Narrow" w:cs="Arial"/>
                <w:sz w:val="16"/>
                <w:szCs w:val="16"/>
                <w:lang w:val="en-MY"/>
              </w:rPr>
              <w:t>-i</w:t>
            </w:r>
            <w:r w:rsidR="003B367F" w:rsidRPr="00EE2A88">
              <w:rPr>
                <w:rFonts w:ascii="Arial Narrow" w:hAnsi="Arial Narrow" w:cs="Arial"/>
                <w:sz w:val="16"/>
                <w:szCs w:val="16"/>
                <w:lang w:val="en-MY"/>
              </w:rPr>
              <w:t xml:space="preserve"> Documents, </w:t>
            </w:r>
            <w:r w:rsidR="00553061" w:rsidRPr="00EE2A88">
              <w:rPr>
                <w:rFonts w:ascii="Arial Narrow" w:hAnsi="Arial Narrow" w:cs="Arial"/>
                <w:sz w:val="16"/>
                <w:szCs w:val="16"/>
                <w:lang w:val="en-MY"/>
              </w:rPr>
              <w:t>Bank Guarantee-i</w:t>
            </w:r>
            <w:r w:rsidR="003B367F" w:rsidRPr="00EE2A88">
              <w:rPr>
                <w:rFonts w:ascii="Arial Narrow" w:hAnsi="Arial Narrow" w:cs="Arial"/>
                <w:sz w:val="16"/>
                <w:szCs w:val="16"/>
                <w:lang w:val="en-MY"/>
              </w:rPr>
              <w:t>, transactions undertaken and balances and positions with the Bank</w:t>
            </w:r>
            <w:r w:rsidR="00927DEF" w:rsidRPr="00EE2A88">
              <w:rPr>
                <w:rFonts w:ascii="Arial Narrow" w:hAnsi="Arial Narrow" w:cs="Arial"/>
                <w:sz w:val="16"/>
                <w:szCs w:val="16"/>
                <w:lang w:val="en-MY"/>
              </w:rPr>
              <w:t>, to the following</w:t>
            </w:r>
            <w:r w:rsidR="003B367F" w:rsidRPr="00EE2A88">
              <w:rPr>
                <w:rFonts w:ascii="Arial Narrow" w:hAnsi="Arial Narrow" w:cs="Arial"/>
                <w:sz w:val="16"/>
                <w:szCs w:val="16"/>
                <w:lang w:val="en-MY"/>
              </w:rPr>
              <w:t>:</w:t>
            </w:r>
            <w:r w:rsidR="00927DEF" w:rsidRPr="00EE2A88">
              <w:rPr>
                <w:rFonts w:ascii="Arial Narrow" w:hAnsi="Arial Narrow" w:cs="Arial"/>
                <w:sz w:val="16"/>
                <w:szCs w:val="16"/>
                <w:lang w:val="en-MY"/>
              </w:rPr>
              <w:t xml:space="preserve"> -</w:t>
            </w:r>
          </w:p>
          <w:p w14:paraId="0879E705" w14:textId="3506CEDE" w:rsidR="00927DEF" w:rsidRPr="00EE2A88" w:rsidRDefault="00927DEF" w:rsidP="00321B2D">
            <w:pPr>
              <w:pStyle w:val="ListParagraph"/>
              <w:numPr>
                <w:ilvl w:val="0"/>
                <w:numId w:val="26"/>
              </w:numPr>
              <w:ind w:left="560" w:hanging="284"/>
              <w:contextualSpacing w:val="0"/>
              <w:jc w:val="both"/>
              <w:rPr>
                <w:rFonts w:ascii="Arial Narrow" w:hAnsi="Arial Narrow" w:cs="Arial"/>
                <w:sz w:val="16"/>
                <w:szCs w:val="16"/>
                <w:lang w:val="en-MY"/>
              </w:rPr>
            </w:pPr>
            <w:r w:rsidRPr="00EE2A88">
              <w:rPr>
                <w:rFonts w:ascii="Arial Narrow" w:hAnsi="Arial Narrow" w:cs="Arial"/>
                <w:sz w:val="16"/>
                <w:szCs w:val="16"/>
                <w:lang w:val="en-MY"/>
              </w:rPr>
              <w:t>the Bank’s head office, branches, representative offices and any of its offices, branches, related corporations, affiliates or associates in Malaysia or overseas (collectively the “</w:t>
            </w:r>
            <w:r w:rsidRPr="00EE2A88">
              <w:rPr>
                <w:rFonts w:ascii="Arial Narrow" w:hAnsi="Arial Narrow" w:cs="Arial"/>
                <w:b/>
                <w:bCs/>
                <w:sz w:val="16"/>
                <w:szCs w:val="16"/>
                <w:lang w:val="en-MY"/>
              </w:rPr>
              <w:t>Related Parties</w:t>
            </w:r>
            <w:r w:rsidRPr="00EE2A88">
              <w:rPr>
                <w:rFonts w:ascii="Arial Narrow" w:hAnsi="Arial Narrow" w:cs="Arial"/>
                <w:sz w:val="16"/>
                <w:szCs w:val="16"/>
                <w:lang w:val="en-MY"/>
              </w:rPr>
              <w:t>” and each a “</w:t>
            </w:r>
            <w:r w:rsidRPr="00EE2A88">
              <w:rPr>
                <w:rFonts w:ascii="Arial Narrow" w:hAnsi="Arial Narrow" w:cs="Arial"/>
                <w:b/>
                <w:bCs/>
                <w:sz w:val="16"/>
                <w:szCs w:val="16"/>
                <w:lang w:val="en-MY"/>
              </w:rPr>
              <w:t>Related Party</w:t>
            </w:r>
            <w:r w:rsidRPr="00EE2A88">
              <w:rPr>
                <w:rFonts w:ascii="Arial Narrow" w:hAnsi="Arial Narrow" w:cs="Arial"/>
                <w:sz w:val="16"/>
                <w:szCs w:val="16"/>
                <w:lang w:val="en-MY"/>
              </w:rPr>
              <w:t>”) for any database or data processing purposes or any other purposes regardless that a Related Party’s principal place of business may be outside of Malaysia or that the Applicant’s information following disclosure may be collected, held, processed or used by any Related Party in whole or in part outside of Malaysia;</w:t>
            </w:r>
          </w:p>
          <w:p w14:paraId="613AF41C" w14:textId="6BD4B1DB" w:rsidR="00927DEF" w:rsidRPr="00EE2A88" w:rsidRDefault="00927DEF" w:rsidP="00321B2D">
            <w:pPr>
              <w:pStyle w:val="ListParagraph"/>
              <w:numPr>
                <w:ilvl w:val="0"/>
                <w:numId w:val="26"/>
              </w:numPr>
              <w:ind w:left="560" w:hanging="284"/>
              <w:contextualSpacing w:val="0"/>
              <w:jc w:val="both"/>
              <w:rPr>
                <w:rFonts w:ascii="Arial Narrow" w:hAnsi="Arial Narrow" w:cs="Arial"/>
                <w:sz w:val="16"/>
                <w:szCs w:val="16"/>
                <w:lang w:val="en-MY"/>
              </w:rPr>
            </w:pPr>
            <w:r w:rsidRPr="00EE2A88">
              <w:rPr>
                <w:rFonts w:ascii="Arial Narrow" w:hAnsi="Arial Narrow" w:cs="Arial"/>
                <w:sz w:val="16"/>
                <w:szCs w:val="16"/>
                <w:lang w:val="en-MY"/>
              </w:rPr>
              <w:t xml:space="preserve">any actual or proposed participant or sub-participant in, or assignee, or participant in the secondary debt market or novatee of the Bank’s rights in relation to the </w:t>
            </w:r>
            <w:r w:rsidR="00A459F8" w:rsidRPr="00EE2A88">
              <w:rPr>
                <w:rFonts w:ascii="Arial Narrow" w:hAnsi="Arial Narrow" w:cs="Arial"/>
                <w:sz w:val="16"/>
                <w:szCs w:val="16"/>
                <w:lang w:val="en-MY"/>
              </w:rPr>
              <w:t xml:space="preserve">BG-i </w:t>
            </w:r>
            <w:r w:rsidRPr="00EE2A88">
              <w:rPr>
                <w:rFonts w:ascii="Arial Narrow" w:hAnsi="Arial Narrow" w:cs="Arial"/>
                <w:sz w:val="16"/>
                <w:szCs w:val="16"/>
                <w:lang w:val="en-MY"/>
              </w:rPr>
              <w:t xml:space="preserve">Documents and </w:t>
            </w:r>
            <w:r w:rsidR="00553061" w:rsidRPr="00EE2A88">
              <w:rPr>
                <w:rFonts w:ascii="Arial Narrow" w:hAnsi="Arial Narrow" w:cs="Arial"/>
                <w:sz w:val="16"/>
                <w:szCs w:val="16"/>
                <w:lang w:val="en-MY"/>
              </w:rPr>
              <w:t>Bank Guarantee-i</w:t>
            </w:r>
            <w:r w:rsidRPr="00EE2A88">
              <w:rPr>
                <w:rFonts w:ascii="Arial Narrow" w:hAnsi="Arial Narrow" w:cs="Arial"/>
                <w:sz w:val="16"/>
                <w:szCs w:val="16"/>
                <w:lang w:val="en-MY"/>
              </w:rPr>
              <w:t>;</w:t>
            </w:r>
          </w:p>
          <w:p w14:paraId="692E450D" w14:textId="59B82102" w:rsidR="00927DEF" w:rsidRPr="00EE2A88" w:rsidRDefault="00927DEF" w:rsidP="00321B2D">
            <w:pPr>
              <w:pStyle w:val="ListParagraph"/>
              <w:numPr>
                <w:ilvl w:val="0"/>
                <w:numId w:val="26"/>
              </w:numPr>
              <w:ind w:left="560" w:hanging="284"/>
              <w:contextualSpacing w:val="0"/>
              <w:jc w:val="both"/>
              <w:rPr>
                <w:rFonts w:ascii="Arial Narrow" w:hAnsi="Arial Narrow" w:cs="Arial"/>
                <w:sz w:val="16"/>
                <w:szCs w:val="16"/>
                <w:lang w:val="en-MY"/>
              </w:rPr>
            </w:pPr>
            <w:r w:rsidRPr="00EE2A88">
              <w:rPr>
                <w:rFonts w:ascii="Arial Narrow" w:hAnsi="Arial Narrow" w:cs="Arial"/>
                <w:sz w:val="16"/>
                <w:szCs w:val="16"/>
                <w:lang w:val="en-MY"/>
              </w:rPr>
              <w:t xml:space="preserve">any agent, contractor, professional advisor or third party service provider, which provides services of any kind to the Bank in connection with the operation of its business who is under a duty of confidentiality to the Bank, including but not limited to a debt collection agent or any person(s) for the purpose of recovery of any outstanding sums due under </w:t>
            </w:r>
            <w:r w:rsidR="0031246B" w:rsidRPr="00EE2A88">
              <w:rPr>
                <w:rFonts w:ascii="Arial Narrow" w:hAnsi="Arial Narrow" w:cs="Arial"/>
                <w:sz w:val="16"/>
                <w:szCs w:val="16"/>
                <w:lang w:val="en-MY"/>
              </w:rPr>
              <w:t xml:space="preserve">the </w:t>
            </w:r>
            <w:r w:rsidR="00A459F8" w:rsidRPr="00EE2A88">
              <w:rPr>
                <w:rFonts w:ascii="Arial Narrow" w:hAnsi="Arial Narrow" w:cs="Arial"/>
                <w:sz w:val="16"/>
                <w:szCs w:val="16"/>
                <w:lang w:val="en-MY"/>
              </w:rPr>
              <w:t xml:space="preserve">BG-i </w:t>
            </w:r>
            <w:r w:rsidR="0031246B" w:rsidRPr="00EE2A88">
              <w:rPr>
                <w:rFonts w:ascii="Arial Narrow" w:hAnsi="Arial Narrow" w:cs="Arial"/>
                <w:sz w:val="16"/>
                <w:szCs w:val="16"/>
                <w:lang w:val="en-MY"/>
              </w:rPr>
              <w:t>Documents;</w:t>
            </w:r>
          </w:p>
          <w:p w14:paraId="2AC92346" w14:textId="63DA9FD0" w:rsidR="0031246B" w:rsidRPr="00EE2A88" w:rsidRDefault="0031246B" w:rsidP="00321B2D">
            <w:pPr>
              <w:pStyle w:val="ListParagraph"/>
              <w:numPr>
                <w:ilvl w:val="0"/>
                <w:numId w:val="26"/>
              </w:numPr>
              <w:ind w:left="560" w:hanging="284"/>
              <w:contextualSpacing w:val="0"/>
              <w:jc w:val="both"/>
              <w:rPr>
                <w:rFonts w:ascii="Arial Narrow" w:hAnsi="Arial Narrow" w:cs="Arial"/>
                <w:sz w:val="16"/>
                <w:szCs w:val="16"/>
                <w:lang w:val="en-MY"/>
              </w:rPr>
            </w:pPr>
            <w:r w:rsidRPr="00EE2A88">
              <w:rPr>
                <w:rFonts w:ascii="Arial Narrow" w:hAnsi="Arial Narrow" w:cs="Arial"/>
                <w:sz w:val="16"/>
                <w:szCs w:val="16"/>
                <w:lang w:val="en-MY"/>
              </w:rPr>
              <w:t>any financial institution with which the Applicant has or proposes to have dealings;</w:t>
            </w:r>
          </w:p>
          <w:p w14:paraId="723DC6F7" w14:textId="77777777" w:rsidR="00F20F4C" w:rsidRPr="00EE2A88" w:rsidRDefault="0031246B" w:rsidP="00321B2D">
            <w:pPr>
              <w:pStyle w:val="ListParagraph"/>
              <w:numPr>
                <w:ilvl w:val="0"/>
                <w:numId w:val="26"/>
              </w:numPr>
              <w:ind w:left="560" w:hanging="284"/>
              <w:contextualSpacing w:val="0"/>
              <w:jc w:val="both"/>
              <w:rPr>
                <w:rFonts w:ascii="Arial Narrow" w:hAnsi="Arial Narrow" w:cs="Arial"/>
                <w:sz w:val="16"/>
                <w:szCs w:val="16"/>
                <w:lang w:val="en-MY"/>
              </w:rPr>
            </w:pPr>
            <w:r w:rsidRPr="00EE2A88">
              <w:rPr>
                <w:rFonts w:ascii="Arial Narrow" w:hAnsi="Arial Narrow" w:cs="Arial"/>
                <w:sz w:val="16"/>
                <w:szCs w:val="16"/>
                <w:lang w:val="en-MY"/>
              </w:rPr>
              <w:t xml:space="preserve">the Central Credit Unit, </w:t>
            </w:r>
            <w:r w:rsidR="00000001" w:rsidRPr="00EE2A88">
              <w:rPr>
                <w:rFonts w:ascii="Arial Narrow" w:hAnsi="Arial Narrow" w:cs="Arial"/>
                <w:sz w:val="16"/>
                <w:szCs w:val="16"/>
                <w:lang w:val="en-MY"/>
              </w:rPr>
              <w:t>Central Credit Reference Information System (</w:t>
            </w:r>
            <w:r w:rsidRPr="00EE2A88">
              <w:rPr>
                <w:rFonts w:ascii="Arial Narrow" w:hAnsi="Arial Narrow" w:cs="Arial"/>
                <w:sz w:val="16"/>
                <w:szCs w:val="16"/>
                <w:lang w:val="en-MY"/>
              </w:rPr>
              <w:t>CCRIS</w:t>
            </w:r>
            <w:r w:rsidR="00000001" w:rsidRPr="00EE2A88">
              <w:rPr>
                <w:rFonts w:ascii="Arial Narrow" w:hAnsi="Arial Narrow" w:cs="Arial"/>
                <w:sz w:val="16"/>
                <w:szCs w:val="16"/>
                <w:lang w:val="en-MY"/>
              </w:rPr>
              <w:t>)</w:t>
            </w:r>
            <w:r w:rsidRPr="00EE2A88">
              <w:rPr>
                <w:rFonts w:ascii="Arial Narrow" w:hAnsi="Arial Narrow" w:cs="Arial"/>
                <w:sz w:val="16"/>
                <w:szCs w:val="16"/>
                <w:lang w:val="en-MY"/>
              </w:rPr>
              <w:t xml:space="preserve">, </w:t>
            </w:r>
            <w:r w:rsidR="00000001" w:rsidRPr="00EE2A88">
              <w:rPr>
                <w:rFonts w:ascii="Arial Narrow" w:hAnsi="Arial Narrow" w:cs="Arial"/>
                <w:sz w:val="16"/>
                <w:szCs w:val="16"/>
                <w:lang w:val="en-MY"/>
              </w:rPr>
              <w:t>CTOS Sdn Bhd</w:t>
            </w:r>
            <w:r w:rsidRPr="00EE2A88">
              <w:rPr>
                <w:rFonts w:ascii="Arial Narrow" w:hAnsi="Arial Narrow" w:cs="Arial"/>
                <w:sz w:val="16"/>
                <w:szCs w:val="16"/>
                <w:lang w:val="en-MY"/>
              </w:rPr>
              <w:t>, Financial Intelligence Unit, Bank Negara Malaysia or any person to whom the Bank is under an obligation to make disclosure under the requirements of any law binding on the Bank or any of its branches or any other authority which has jurisdiction over the Bank</w:t>
            </w:r>
            <w:r w:rsidR="00F20F4C" w:rsidRPr="00EE2A88">
              <w:rPr>
                <w:rFonts w:ascii="Arial Narrow" w:hAnsi="Arial Narrow" w:cs="Arial"/>
                <w:sz w:val="16"/>
                <w:szCs w:val="16"/>
                <w:lang w:val="en-MY"/>
              </w:rPr>
              <w:t>; and</w:t>
            </w:r>
          </w:p>
          <w:p w14:paraId="0E495B08" w14:textId="6B4B22F8" w:rsidR="0031246B" w:rsidRPr="00EE2A88" w:rsidRDefault="00F20F4C" w:rsidP="00321B2D">
            <w:pPr>
              <w:pStyle w:val="ListParagraph"/>
              <w:numPr>
                <w:ilvl w:val="0"/>
                <w:numId w:val="26"/>
              </w:numPr>
              <w:ind w:left="560" w:hanging="284"/>
              <w:contextualSpacing w:val="0"/>
              <w:jc w:val="both"/>
              <w:rPr>
                <w:rFonts w:ascii="Arial Narrow" w:hAnsi="Arial Narrow" w:cs="Arial"/>
                <w:sz w:val="16"/>
                <w:szCs w:val="16"/>
                <w:lang w:val="en-MY"/>
              </w:rPr>
            </w:pPr>
            <w:r w:rsidRPr="00EE2A88">
              <w:rPr>
                <w:rFonts w:ascii="Arial Narrow" w:hAnsi="Arial Narrow" w:cs="Arial"/>
                <w:sz w:val="16"/>
                <w:szCs w:val="16"/>
                <w:lang w:val="en-MY"/>
              </w:rPr>
              <w:t>any security party, including the Accountholder</w:t>
            </w:r>
            <w:r w:rsidR="0031246B" w:rsidRPr="00EE2A88">
              <w:rPr>
                <w:rFonts w:ascii="Arial Narrow" w:hAnsi="Arial Narrow" w:cs="Arial"/>
                <w:sz w:val="16"/>
                <w:szCs w:val="16"/>
                <w:lang w:val="en-MY"/>
              </w:rPr>
              <w:t>.</w:t>
            </w:r>
          </w:p>
          <w:p w14:paraId="2D428BC2" w14:textId="7985058E" w:rsidR="008E6710" w:rsidRPr="00EE2A88" w:rsidRDefault="003F295D">
            <w:pPr>
              <w:ind w:left="360"/>
              <w:jc w:val="both"/>
              <w:rPr>
                <w:rFonts w:ascii="Arial Narrow" w:hAnsi="Arial Narrow" w:cs="Arial"/>
                <w:sz w:val="16"/>
                <w:szCs w:val="16"/>
                <w:lang w:val="en-MY"/>
              </w:rPr>
            </w:pPr>
            <w:r w:rsidRPr="00EE2A88">
              <w:rPr>
                <w:rFonts w:ascii="Arial Narrow" w:hAnsi="Arial Narrow" w:cs="Arial"/>
                <w:sz w:val="16"/>
                <w:szCs w:val="16"/>
                <w:lang w:val="en-MY"/>
              </w:rPr>
              <w:t>The Applicant</w:t>
            </w:r>
            <w:r w:rsidR="008E6710" w:rsidRPr="00EE2A88">
              <w:rPr>
                <w:rFonts w:ascii="Arial Narrow" w:hAnsi="Arial Narrow" w:cs="Arial"/>
                <w:sz w:val="16"/>
                <w:szCs w:val="16"/>
                <w:lang w:val="en-MY"/>
              </w:rPr>
              <w:t xml:space="preserve"> acknowledge</w:t>
            </w:r>
            <w:r w:rsidRPr="00EE2A88">
              <w:rPr>
                <w:rFonts w:ascii="Arial Narrow" w:hAnsi="Arial Narrow" w:cs="Arial"/>
                <w:sz w:val="16"/>
                <w:szCs w:val="16"/>
                <w:lang w:val="en-MY"/>
              </w:rPr>
              <w:t>s</w:t>
            </w:r>
            <w:r w:rsidR="008E6710" w:rsidRPr="00EE2A88">
              <w:rPr>
                <w:rFonts w:ascii="Arial Narrow" w:hAnsi="Arial Narrow" w:cs="Arial"/>
                <w:sz w:val="16"/>
                <w:szCs w:val="16"/>
                <w:lang w:val="en-MY"/>
              </w:rPr>
              <w:t xml:space="preserve"> that any information disclosed by the Bank to the persons set out in this Clause </w:t>
            </w:r>
            <w:r w:rsidR="00F20F4C" w:rsidRPr="00EE2A88">
              <w:rPr>
                <w:rFonts w:ascii="Arial Narrow" w:hAnsi="Arial Narrow" w:cs="Arial"/>
                <w:sz w:val="16"/>
                <w:szCs w:val="16"/>
                <w:lang w:val="en-MY"/>
              </w:rPr>
              <w:t xml:space="preserve">27 </w:t>
            </w:r>
            <w:r w:rsidR="008E6710" w:rsidRPr="00EE2A88">
              <w:rPr>
                <w:rFonts w:ascii="Arial Narrow" w:hAnsi="Arial Narrow" w:cs="Arial"/>
                <w:sz w:val="16"/>
                <w:szCs w:val="16"/>
                <w:lang w:val="en-MY"/>
              </w:rPr>
              <w:t xml:space="preserve">is disclosed in good faith. The Bank shall not be liable to </w:t>
            </w:r>
            <w:r w:rsidR="005A3D74" w:rsidRPr="00EE2A88">
              <w:rPr>
                <w:rFonts w:ascii="Arial Narrow" w:hAnsi="Arial Narrow" w:cs="Arial"/>
                <w:sz w:val="16"/>
                <w:szCs w:val="16"/>
                <w:lang w:val="en-MY"/>
              </w:rPr>
              <w:t>the Applicant</w:t>
            </w:r>
            <w:r w:rsidR="008E6710" w:rsidRPr="00EE2A88">
              <w:rPr>
                <w:rFonts w:ascii="Arial Narrow" w:hAnsi="Arial Narrow" w:cs="Arial"/>
                <w:sz w:val="16"/>
                <w:szCs w:val="16"/>
                <w:lang w:val="en-MY"/>
              </w:rPr>
              <w:t xml:space="preserve"> or any other persons for any inaccuracy, incompleteness or lack of authenticity of the contents of such disclosure unless caused by the Bank’s negligence, default or fraud.</w:t>
            </w:r>
          </w:p>
          <w:p w14:paraId="7F331902" w14:textId="77777777" w:rsidR="00DA45AF" w:rsidRPr="00EE2A88" w:rsidRDefault="00DA45AF" w:rsidP="00C463B2">
            <w:pPr>
              <w:ind w:left="360"/>
              <w:jc w:val="both"/>
              <w:rPr>
                <w:rFonts w:ascii="Arial Narrow" w:hAnsi="Arial Narrow" w:cs="Arial"/>
                <w:sz w:val="16"/>
                <w:szCs w:val="16"/>
                <w:lang w:val="en-MY"/>
              </w:rPr>
            </w:pPr>
          </w:p>
          <w:p w14:paraId="3CB1422B" w14:textId="41A23FF8" w:rsidR="004A21A7" w:rsidRPr="00EE2A88" w:rsidRDefault="005A3D74" w:rsidP="00321B2D">
            <w:pPr>
              <w:pStyle w:val="ListParagraph"/>
              <w:numPr>
                <w:ilvl w:val="0"/>
                <w:numId w:val="1"/>
              </w:numPr>
              <w:ind w:left="276" w:hanging="276"/>
              <w:contextualSpacing w:val="0"/>
              <w:jc w:val="both"/>
              <w:rPr>
                <w:rFonts w:ascii="Arial Narrow" w:hAnsi="Arial Narrow" w:cs="Arial"/>
                <w:sz w:val="16"/>
                <w:szCs w:val="16"/>
                <w:lang w:val="en-MY"/>
              </w:rPr>
            </w:pPr>
            <w:r w:rsidRPr="00EE2A88">
              <w:rPr>
                <w:rFonts w:ascii="Arial Narrow" w:hAnsi="Arial Narrow" w:cs="Arial"/>
                <w:sz w:val="16"/>
                <w:szCs w:val="16"/>
                <w:lang w:val="en-MY"/>
              </w:rPr>
              <w:t xml:space="preserve">The Applicant and </w:t>
            </w:r>
            <w:r w:rsidR="003F295D" w:rsidRPr="00EE2A88">
              <w:rPr>
                <w:rFonts w:ascii="Arial Narrow" w:hAnsi="Arial Narrow" w:cs="Arial"/>
                <w:sz w:val="16"/>
                <w:szCs w:val="16"/>
                <w:lang w:val="en-MY"/>
              </w:rPr>
              <w:t xml:space="preserve">where applicable, the </w:t>
            </w:r>
            <w:r w:rsidRPr="00EE2A88">
              <w:rPr>
                <w:rFonts w:ascii="Arial Narrow" w:hAnsi="Arial Narrow" w:cs="Arial"/>
                <w:sz w:val="16"/>
                <w:szCs w:val="16"/>
                <w:lang w:val="en-MY"/>
              </w:rPr>
              <w:t>Accountholder</w:t>
            </w:r>
            <w:r w:rsidR="004A21A7" w:rsidRPr="00EE2A88">
              <w:rPr>
                <w:rFonts w:ascii="Arial Narrow" w:hAnsi="Arial Narrow" w:cs="Arial"/>
                <w:sz w:val="16"/>
                <w:szCs w:val="16"/>
                <w:lang w:val="en-MY"/>
              </w:rPr>
              <w:t xml:space="preserve"> declare</w:t>
            </w:r>
            <w:r w:rsidR="003F295D" w:rsidRPr="00EE2A88">
              <w:rPr>
                <w:rFonts w:ascii="Arial Narrow" w:hAnsi="Arial Narrow" w:cs="Arial"/>
                <w:sz w:val="16"/>
                <w:szCs w:val="16"/>
                <w:lang w:val="en-MY"/>
              </w:rPr>
              <w:t>s</w:t>
            </w:r>
            <w:r w:rsidR="004A21A7" w:rsidRPr="00EE2A88">
              <w:rPr>
                <w:rFonts w:ascii="Arial Narrow" w:hAnsi="Arial Narrow" w:cs="Arial"/>
                <w:sz w:val="16"/>
                <w:szCs w:val="16"/>
                <w:lang w:val="en-MY"/>
              </w:rPr>
              <w:t xml:space="preserve"> and agre</w:t>
            </w:r>
            <w:r w:rsidR="00F25716" w:rsidRPr="00EE2A88">
              <w:rPr>
                <w:rFonts w:ascii="Arial Narrow" w:hAnsi="Arial Narrow" w:cs="Arial"/>
                <w:sz w:val="16"/>
                <w:szCs w:val="16"/>
                <w:lang w:val="en-MY"/>
              </w:rPr>
              <w:t>e</w:t>
            </w:r>
            <w:r w:rsidR="003F295D" w:rsidRPr="00EE2A88">
              <w:rPr>
                <w:rFonts w:ascii="Arial Narrow" w:hAnsi="Arial Narrow" w:cs="Arial"/>
                <w:sz w:val="16"/>
                <w:szCs w:val="16"/>
                <w:lang w:val="en-MY"/>
              </w:rPr>
              <w:t>s</w:t>
            </w:r>
            <w:r w:rsidR="004A21A7" w:rsidRPr="00EE2A88">
              <w:rPr>
                <w:rFonts w:ascii="Arial Narrow" w:hAnsi="Arial Narrow" w:cs="Arial"/>
                <w:sz w:val="16"/>
                <w:szCs w:val="16"/>
                <w:lang w:val="en-MY"/>
              </w:rPr>
              <w:t xml:space="preserve"> that the full privacy notice of the Bank available at www.affinalways.com is considered/deemed fully incorporated in this Application.</w:t>
            </w:r>
          </w:p>
          <w:p w14:paraId="2AABEC12" w14:textId="77777777" w:rsidR="00A459F8" w:rsidRPr="00EE2A88" w:rsidRDefault="00A459F8" w:rsidP="00321B2D">
            <w:pPr>
              <w:pStyle w:val="ListParagraph"/>
              <w:ind w:left="276" w:hanging="276"/>
              <w:contextualSpacing w:val="0"/>
              <w:jc w:val="both"/>
              <w:rPr>
                <w:rFonts w:ascii="Arial Narrow" w:hAnsi="Arial Narrow" w:cs="Arial"/>
                <w:sz w:val="16"/>
                <w:szCs w:val="16"/>
                <w:lang w:val="en-MY"/>
              </w:rPr>
            </w:pPr>
          </w:p>
          <w:p w14:paraId="05762188" w14:textId="175B945E" w:rsidR="00A9503E" w:rsidRPr="00EE2A88" w:rsidRDefault="00A90BE7" w:rsidP="00321B2D">
            <w:pPr>
              <w:pStyle w:val="ListParagraph"/>
              <w:numPr>
                <w:ilvl w:val="0"/>
                <w:numId w:val="1"/>
              </w:numPr>
              <w:ind w:left="276" w:hanging="276"/>
              <w:contextualSpacing w:val="0"/>
              <w:jc w:val="both"/>
              <w:rPr>
                <w:rFonts w:ascii="Arial Narrow" w:hAnsi="Arial Narrow" w:cs="Arial"/>
                <w:sz w:val="16"/>
                <w:szCs w:val="16"/>
                <w:lang w:val="en-GB"/>
              </w:rPr>
            </w:pPr>
            <w:r w:rsidRPr="00EE2A88">
              <w:rPr>
                <w:rFonts w:ascii="Arial Narrow" w:hAnsi="Arial Narrow" w:cs="Arial"/>
                <w:sz w:val="16"/>
                <w:szCs w:val="16"/>
                <w:lang w:val="en-MY"/>
              </w:rPr>
              <w:t xml:space="preserve">The Bank may combine or consolidate or merge all or any of </w:t>
            </w:r>
            <w:r w:rsidR="00DD719E" w:rsidRPr="00EE2A88">
              <w:rPr>
                <w:rFonts w:ascii="Arial Narrow" w:hAnsi="Arial Narrow" w:cs="Arial"/>
                <w:sz w:val="16"/>
                <w:szCs w:val="16"/>
                <w:lang w:val="en-MY"/>
              </w:rPr>
              <w:t>the Applicant’s</w:t>
            </w:r>
            <w:r w:rsidRPr="00EE2A88">
              <w:rPr>
                <w:rFonts w:ascii="Arial Narrow" w:hAnsi="Arial Narrow" w:cs="Arial"/>
                <w:sz w:val="16"/>
                <w:szCs w:val="16"/>
                <w:lang w:val="en-MY"/>
              </w:rPr>
              <w:t xml:space="preserve"> accounts and liabilities with and to the Bank. This can involve accounts anywhere whether in or outside Malaysia. The Bank may</w:t>
            </w:r>
            <w:r w:rsidR="00DD719E" w:rsidRPr="00EE2A88">
              <w:rPr>
                <w:rFonts w:ascii="Arial Narrow" w:hAnsi="Arial Narrow" w:cs="Arial"/>
                <w:sz w:val="16"/>
                <w:szCs w:val="16"/>
                <w:lang w:val="en-MY"/>
              </w:rPr>
              <w:t>,</w:t>
            </w:r>
            <w:r w:rsidRPr="00EE2A88">
              <w:rPr>
                <w:rFonts w:ascii="Arial Narrow" w:hAnsi="Arial Narrow" w:cs="Arial"/>
                <w:sz w:val="16"/>
                <w:szCs w:val="16"/>
                <w:lang w:val="en-MY"/>
              </w:rPr>
              <w:t xml:space="preserve"> with seven (7) days’ notice to </w:t>
            </w:r>
            <w:r w:rsidR="00DD719E" w:rsidRPr="00EE2A88">
              <w:rPr>
                <w:rFonts w:ascii="Arial Narrow" w:hAnsi="Arial Narrow" w:cs="Arial"/>
                <w:sz w:val="16"/>
                <w:szCs w:val="16"/>
                <w:lang w:val="en-MY"/>
              </w:rPr>
              <w:t>the Applicant</w:t>
            </w:r>
            <w:r w:rsidRPr="00EE2A88">
              <w:rPr>
                <w:rFonts w:ascii="Arial Narrow" w:hAnsi="Arial Narrow" w:cs="Arial"/>
                <w:sz w:val="16"/>
                <w:szCs w:val="16"/>
                <w:lang w:val="en-MY"/>
              </w:rPr>
              <w:t xml:space="preserve">, transfer or set off any sums in credit in such accounts in or towards satisfaction of any of </w:t>
            </w:r>
            <w:r w:rsidR="00DD719E" w:rsidRPr="00EE2A88">
              <w:rPr>
                <w:rFonts w:ascii="Arial Narrow" w:hAnsi="Arial Narrow" w:cs="Arial"/>
                <w:sz w:val="16"/>
                <w:szCs w:val="16"/>
                <w:lang w:val="en-MY"/>
              </w:rPr>
              <w:t>the Applicant’s</w:t>
            </w:r>
            <w:r w:rsidRPr="00EE2A88">
              <w:rPr>
                <w:rFonts w:ascii="Arial Narrow" w:hAnsi="Arial Narrow" w:cs="Arial"/>
                <w:sz w:val="16"/>
                <w:szCs w:val="16"/>
                <w:lang w:val="en-MY"/>
              </w:rPr>
              <w:t xml:space="preserve"> liabilities whether actual or contingent, primary or collateral even though the credit balances in such accounts and the liabilities on any other accounts may not be expressed in the same currency. The Bank is authorised to effect any necessary conversions at the Bank’s own rate of exchange then prevailing.</w:t>
            </w:r>
            <w:r w:rsidR="001604FE" w:rsidRPr="00EE2A88">
              <w:t xml:space="preserve"> </w:t>
            </w:r>
            <w:r w:rsidR="001604FE" w:rsidRPr="00EE2A88">
              <w:rPr>
                <w:rFonts w:ascii="Arial Narrow" w:hAnsi="Arial Narrow" w:cs="Arial"/>
                <w:sz w:val="16"/>
                <w:szCs w:val="16"/>
                <w:lang w:val="en-MY"/>
              </w:rPr>
              <w:t>. Upon issuance of the notice to set off to the Applicant, the Bank may, at the same time, earmark or place a hold on any available funds standing to the credit of all or any of the Applicant’s account(s) with the Bank. The Applicant shall not be entitled to withdraw the available funds so earmarked / put on hold without the Bank’s prior written consent</w:t>
            </w:r>
            <w:r w:rsidRPr="00EE2A88">
              <w:rPr>
                <w:rFonts w:ascii="Arial Narrow" w:hAnsi="Arial Narrow" w:cs="Arial"/>
                <w:sz w:val="16"/>
                <w:szCs w:val="16"/>
                <w:lang w:val="en-MY"/>
              </w:rPr>
              <w:t xml:space="preserve"> The Bank shall not be liable for any loss or damage arising from the operation of this clause, unless caused by the Bank’s default, negligence or fraud.</w:t>
            </w:r>
            <w:r w:rsidR="00A9503E" w:rsidRPr="00EE2A88">
              <w:rPr>
                <w:rFonts w:ascii="Arial Narrow" w:eastAsia="Arial MT" w:hAnsi="Arial Narrow" w:cs="Arial"/>
                <w:color w:val="000000" w:themeColor="text1"/>
                <w:sz w:val="16"/>
                <w:szCs w:val="16"/>
                <w:lang w:val="en-GB"/>
              </w:rPr>
              <w:t xml:space="preserve"> </w:t>
            </w:r>
          </w:p>
          <w:p w14:paraId="76606F7E" w14:textId="77777777" w:rsidR="00A9503E" w:rsidRPr="00EE2A88" w:rsidRDefault="00A9503E" w:rsidP="00C463B2">
            <w:pPr>
              <w:pStyle w:val="ListParagraph"/>
              <w:ind w:left="276"/>
              <w:contextualSpacing w:val="0"/>
              <w:jc w:val="both"/>
              <w:rPr>
                <w:rFonts w:ascii="Arial Narrow" w:hAnsi="Arial Narrow" w:cs="Arial"/>
                <w:sz w:val="16"/>
                <w:szCs w:val="16"/>
                <w:lang w:val="en-GB"/>
              </w:rPr>
            </w:pPr>
          </w:p>
          <w:p w14:paraId="76E07341" w14:textId="400B6E2C" w:rsidR="009C76F6" w:rsidRPr="00EE2A88" w:rsidRDefault="009F3DBC" w:rsidP="00321B2D">
            <w:pPr>
              <w:pStyle w:val="ListParagraph"/>
              <w:numPr>
                <w:ilvl w:val="0"/>
                <w:numId w:val="1"/>
              </w:numPr>
              <w:ind w:left="276" w:hanging="276"/>
              <w:contextualSpacing w:val="0"/>
              <w:jc w:val="both"/>
              <w:rPr>
                <w:rFonts w:ascii="Arial Narrow" w:hAnsi="Arial Narrow" w:cs="Arial"/>
                <w:sz w:val="16"/>
                <w:szCs w:val="16"/>
                <w:lang w:val="en-MY"/>
              </w:rPr>
            </w:pPr>
            <w:r w:rsidRPr="00EE2A88">
              <w:rPr>
                <w:rFonts w:ascii="Arial Narrow" w:hAnsi="Arial Narrow" w:cs="Arial"/>
                <w:sz w:val="16"/>
                <w:szCs w:val="16"/>
                <w:lang w:val="en-MY"/>
              </w:rPr>
              <w:t xml:space="preserve">Any notice, demand or other communication (including computer generated notices/statements that do not require signature) from the Bank under the </w:t>
            </w:r>
            <w:r w:rsidR="00A459F8" w:rsidRPr="00EE2A88">
              <w:rPr>
                <w:rFonts w:ascii="Arial Narrow" w:hAnsi="Arial Narrow" w:cs="Arial"/>
                <w:sz w:val="16"/>
                <w:szCs w:val="16"/>
                <w:lang w:val="en-MY"/>
              </w:rPr>
              <w:t>BG-</w:t>
            </w:r>
            <w:r w:rsidR="00A9503E" w:rsidRPr="00EE2A88">
              <w:rPr>
                <w:rFonts w:ascii="Arial Narrow" w:hAnsi="Arial Narrow" w:cs="Arial"/>
                <w:sz w:val="16"/>
                <w:szCs w:val="16"/>
                <w:lang w:val="en-MY"/>
              </w:rPr>
              <w:t xml:space="preserve">i </w:t>
            </w:r>
            <w:r w:rsidRPr="00EE2A88">
              <w:rPr>
                <w:rFonts w:ascii="Arial Narrow" w:hAnsi="Arial Narrow" w:cs="Arial"/>
                <w:sz w:val="16"/>
                <w:szCs w:val="16"/>
                <w:lang w:val="en-MY"/>
              </w:rPr>
              <w:t xml:space="preserve">Documents shall be given to </w:t>
            </w:r>
            <w:r w:rsidR="00DD719E" w:rsidRPr="00EE2A88">
              <w:rPr>
                <w:rFonts w:ascii="Arial Narrow" w:hAnsi="Arial Narrow" w:cs="Arial"/>
                <w:sz w:val="16"/>
                <w:szCs w:val="16"/>
                <w:lang w:val="en-MY"/>
              </w:rPr>
              <w:t>the Applicant</w:t>
            </w:r>
            <w:r w:rsidRPr="00EE2A88">
              <w:rPr>
                <w:rFonts w:ascii="Arial Narrow" w:hAnsi="Arial Narrow" w:cs="Arial"/>
                <w:sz w:val="16"/>
                <w:szCs w:val="16"/>
                <w:lang w:val="en-MY"/>
              </w:rPr>
              <w:t xml:space="preserve"> in writing to </w:t>
            </w:r>
            <w:r w:rsidR="00DD719E" w:rsidRPr="00EE2A88">
              <w:rPr>
                <w:rFonts w:ascii="Arial Narrow" w:hAnsi="Arial Narrow" w:cs="Arial"/>
                <w:sz w:val="16"/>
                <w:szCs w:val="16"/>
                <w:lang w:val="en-MY"/>
              </w:rPr>
              <w:t>its</w:t>
            </w:r>
            <w:r w:rsidRPr="00EE2A88">
              <w:rPr>
                <w:rFonts w:ascii="Arial Narrow" w:hAnsi="Arial Narrow" w:cs="Arial"/>
                <w:sz w:val="16"/>
                <w:szCs w:val="16"/>
                <w:lang w:val="en-MY"/>
              </w:rPr>
              <w:t xml:space="preserve"> address</w:t>
            </w:r>
            <w:r w:rsidRPr="00EE2A88">
              <w:rPr>
                <w:rFonts w:ascii="Arial Narrow" w:hAnsi="Arial Narrow" w:cs="Arial"/>
                <w:color w:val="FF0000"/>
                <w:sz w:val="16"/>
                <w:szCs w:val="16"/>
                <w:lang w:val="en-MY"/>
              </w:rPr>
              <w:t xml:space="preserve"> </w:t>
            </w:r>
            <w:r w:rsidRPr="00EE2A88">
              <w:rPr>
                <w:rFonts w:ascii="Arial Narrow" w:hAnsi="Arial Narrow" w:cs="Arial"/>
                <w:sz w:val="16"/>
                <w:szCs w:val="16"/>
                <w:lang w:val="en-MY"/>
              </w:rPr>
              <w:t>or electronically (including email) as stated in this Application and/or last appearing in the Bank’s records. The notices may be given or made by post, electronically (including email), personal delivery or such other mode as may be determined by the Bank</w:t>
            </w:r>
            <w:r w:rsidR="009C76F6" w:rsidRPr="00EE2A88">
              <w:rPr>
                <w:rFonts w:ascii="Arial Narrow" w:hAnsi="Arial Narrow" w:cs="Arial"/>
                <w:sz w:val="16"/>
                <w:szCs w:val="16"/>
                <w:lang w:val="en-MY"/>
              </w:rPr>
              <w:t xml:space="preserve">. The notices or other communications are given to </w:t>
            </w:r>
            <w:r w:rsidR="00DD719E" w:rsidRPr="00EE2A88">
              <w:rPr>
                <w:rFonts w:ascii="Arial Narrow" w:hAnsi="Arial Narrow" w:cs="Arial"/>
                <w:sz w:val="16"/>
                <w:szCs w:val="16"/>
                <w:lang w:val="en-MY"/>
              </w:rPr>
              <w:t>the Applicant</w:t>
            </w:r>
            <w:r w:rsidR="009C76F6" w:rsidRPr="00EE2A88">
              <w:rPr>
                <w:rFonts w:ascii="Arial Narrow" w:hAnsi="Arial Narrow" w:cs="Arial"/>
                <w:sz w:val="16"/>
                <w:szCs w:val="16"/>
                <w:lang w:val="en-MY"/>
              </w:rPr>
              <w:t>:</w:t>
            </w:r>
          </w:p>
          <w:p w14:paraId="1BB27289" w14:textId="314AF29B" w:rsidR="009C76F6" w:rsidRPr="00EE2A88" w:rsidRDefault="009C76F6" w:rsidP="00321B2D">
            <w:pPr>
              <w:pStyle w:val="ListParagraph"/>
              <w:numPr>
                <w:ilvl w:val="0"/>
                <w:numId w:val="27"/>
              </w:numPr>
              <w:ind w:left="560" w:hanging="284"/>
              <w:jc w:val="both"/>
              <w:rPr>
                <w:rFonts w:ascii="Arial Narrow" w:hAnsi="Arial Narrow" w:cs="Arial"/>
                <w:sz w:val="16"/>
                <w:szCs w:val="16"/>
                <w:lang w:val="en-MY"/>
              </w:rPr>
            </w:pPr>
            <w:r w:rsidRPr="00EE2A88">
              <w:rPr>
                <w:rFonts w:ascii="Arial Narrow" w:hAnsi="Arial Narrow" w:cs="Arial"/>
                <w:sz w:val="16"/>
                <w:szCs w:val="16"/>
                <w:lang w:val="en-MY"/>
              </w:rPr>
              <w:t>in the case of post, five (5) days after the date of posting;</w:t>
            </w:r>
          </w:p>
          <w:p w14:paraId="72E21484" w14:textId="50EE6CDC" w:rsidR="009C76F6" w:rsidRPr="00EE2A88" w:rsidRDefault="009C76F6" w:rsidP="00321B2D">
            <w:pPr>
              <w:pStyle w:val="ListParagraph"/>
              <w:numPr>
                <w:ilvl w:val="0"/>
                <w:numId w:val="27"/>
              </w:numPr>
              <w:ind w:left="560" w:hanging="284"/>
              <w:jc w:val="both"/>
              <w:rPr>
                <w:rFonts w:ascii="Arial Narrow" w:hAnsi="Arial Narrow" w:cs="Arial"/>
                <w:sz w:val="16"/>
                <w:szCs w:val="16"/>
                <w:lang w:val="en-MY"/>
              </w:rPr>
            </w:pPr>
            <w:r w:rsidRPr="00EE2A88">
              <w:rPr>
                <w:rFonts w:ascii="Arial Narrow" w:hAnsi="Arial Narrow" w:cs="Arial"/>
                <w:sz w:val="16"/>
                <w:szCs w:val="16"/>
                <w:lang w:val="en-MY"/>
              </w:rPr>
              <w:t>in the case of electronic mail, on the day it is sent provided that the Bank has not received a failed or undeliverable message from the host provider on the date of transmission;</w:t>
            </w:r>
          </w:p>
          <w:p w14:paraId="663A1419" w14:textId="0E80012E" w:rsidR="009C76F6" w:rsidRPr="00EE2A88" w:rsidRDefault="009C76F6" w:rsidP="00321B2D">
            <w:pPr>
              <w:pStyle w:val="ListParagraph"/>
              <w:numPr>
                <w:ilvl w:val="0"/>
                <w:numId w:val="27"/>
              </w:numPr>
              <w:ind w:left="560" w:hanging="284"/>
              <w:jc w:val="both"/>
              <w:rPr>
                <w:rFonts w:ascii="Arial Narrow" w:hAnsi="Arial Narrow" w:cs="Arial"/>
                <w:sz w:val="16"/>
                <w:szCs w:val="16"/>
                <w:lang w:val="en-MY"/>
              </w:rPr>
            </w:pPr>
            <w:r w:rsidRPr="00EE2A88">
              <w:rPr>
                <w:rFonts w:ascii="Arial Narrow" w:hAnsi="Arial Narrow" w:cs="Arial"/>
                <w:sz w:val="16"/>
                <w:szCs w:val="16"/>
                <w:lang w:val="en-MY"/>
              </w:rPr>
              <w:t>in the case of personal delivery, at the time of receipt; and</w:t>
            </w:r>
          </w:p>
          <w:p w14:paraId="43C67F1D" w14:textId="7C8C285B" w:rsidR="009C76F6" w:rsidRPr="00EE2A88" w:rsidRDefault="009C76F6" w:rsidP="00321B2D">
            <w:pPr>
              <w:pStyle w:val="ListParagraph"/>
              <w:numPr>
                <w:ilvl w:val="0"/>
                <w:numId w:val="27"/>
              </w:numPr>
              <w:ind w:left="560" w:hanging="284"/>
              <w:contextualSpacing w:val="0"/>
              <w:jc w:val="both"/>
              <w:rPr>
                <w:rFonts w:ascii="Arial Narrow" w:hAnsi="Arial Narrow" w:cs="Arial"/>
                <w:sz w:val="16"/>
                <w:szCs w:val="16"/>
                <w:lang w:val="en-MY"/>
              </w:rPr>
            </w:pPr>
            <w:r w:rsidRPr="00EE2A88">
              <w:rPr>
                <w:rFonts w:ascii="Arial Narrow" w:hAnsi="Arial Narrow" w:cs="Arial"/>
                <w:sz w:val="16"/>
                <w:szCs w:val="16"/>
                <w:lang w:val="en-MY"/>
              </w:rPr>
              <w:t>in the case of courier, at the time of receipt.</w:t>
            </w:r>
          </w:p>
          <w:p w14:paraId="1B6F13FF" w14:textId="77777777" w:rsidR="009F3DBC" w:rsidRPr="00EE2A88" w:rsidRDefault="009F3DBC" w:rsidP="00C463B2">
            <w:pPr>
              <w:pStyle w:val="ListParagraph"/>
              <w:jc w:val="both"/>
              <w:rPr>
                <w:rFonts w:ascii="Arial Narrow" w:hAnsi="Arial Narrow" w:cs="Arial"/>
                <w:sz w:val="16"/>
                <w:szCs w:val="16"/>
                <w:lang w:val="en-MY"/>
              </w:rPr>
            </w:pPr>
          </w:p>
          <w:p w14:paraId="0EBCCD60" w14:textId="6AF3E43F" w:rsidR="0027142F" w:rsidRPr="00EE2A88" w:rsidRDefault="00DD719E" w:rsidP="00321B2D">
            <w:pPr>
              <w:pStyle w:val="ListParagraph"/>
              <w:numPr>
                <w:ilvl w:val="0"/>
                <w:numId w:val="1"/>
              </w:numPr>
              <w:ind w:left="276" w:hanging="276"/>
              <w:jc w:val="both"/>
              <w:rPr>
                <w:rFonts w:ascii="Arial Narrow" w:hAnsi="Arial Narrow" w:cs="Arial"/>
                <w:sz w:val="16"/>
                <w:szCs w:val="16"/>
                <w:lang w:val="en-MY"/>
              </w:rPr>
            </w:pPr>
            <w:r w:rsidRPr="00EE2A88">
              <w:rPr>
                <w:rFonts w:ascii="Arial Narrow" w:hAnsi="Arial Narrow" w:cs="Arial"/>
                <w:sz w:val="16"/>
                <w:szCs w:val="16"/>
                <w:lang w:val="en-MY"/>
              </w:rPr>
              <w:t>The Applicant</w:t>
            </w:r>
            <w:r w:rsidR="0027142F" w:rsidRPr="00EE2A88">
              <w:rPr>
                <w:rFonts w:ascii="Arial Narrow" w:hAnsi="Arial Narrow" w:cs="Arial"/>
                <w:sz w:val="16"/>
                <w:szCs w:val="16"/>
                <w:lang w:val="en-MY"/>
              </w:rPr>
              <w:t xml:space="preserve"> expressly agrees with the Bank to inform the Bank immediately of any change in </w:t>
            </w:r>
            <w:r w:rsidRPr="00EE2A88">
              <w:rPr>
                <w:rFonts w:ascii="Arial Narrow" w:hAnsi="Arial Narrow" w:cs="Arial"/>
                <w:sz w:val="16"/>
                <w:szCs w:val="16"/>
                <w:lang w:val="en-MY"/>
              </w:rPr>
              <w:t>its</w:t>
            </w:r>
            <w:r w:rsidR="0027142F" w:rsidRPr="00EE2A88">
              <w:rPr>
                <w:rFonts w:ascii="Arial Narrow" w:hAnsi="Arial Narrow" w:cs="Arial"/>
                <w:sz w:val="16"/>
                <w:szCs w:val="16"/>
                <w:lang w:val="en-MY"/>
              </w:rPr>
              <w:t xml:space="preserve"> contact information such as correspondence address, phone number and/or email address. Any change in </w:t>
            </w:r>
            <w:r w:rsidR="00EA1648" w:rsidRPr="00EE2A88">
              <w:rPr>
                <w:rFonts w:ascii="Arial Narrow" w:hAnsi="Arial Narrow" w:cs="Arial"/>
                <w:sz w:val="16"/>
                <w:szCs w:val="16"/>
                <w:lang w:val="en-MY"/>
              </w:rPr>
              <w:t>the Applicant’s</w:t>
            </w:r>
            <w:r w:rsidR="0027142F" w:rsidRPr="00EE2A88">
              <w:rPr>
                <w:rFonts w:ascii="Arial Narrow" w:hAnsi="Arial Narrow" w:cs="Arial"/>
                <w:sz w:val="16"/>
                <w:szCs w:val="16"/>
                <w:lang w:val="en-MY"/>
              </w:rPr>
              <w:t xml:space="preserve"> contact information is not binding on the Bank unless </w:t>
            </w:r>
            <w:r w:rsidR="00EA1648" w:rsidRPr="00EE2A88">
              <w:rPr>
                <w:rFonts w:ascii="Arial Narrow" w:hAnsi="Arial Narrow" w:cs="Arial"/>
                <w:sz w:val="16"/>
                <w:szCs w:val="16"/>
                <w:lang w:val="en-MY"/>
              </w:rPr>
              <w:t>it</w:t>
            </w:r>
            <w:r w:rsidR="0027142F" w:rsidRPr="00EE2A88">
              <w:rPr>
                <w:rFonts w:ascii="Arial Narrow" w:hAnsi="Arial Narrow" w:cs="Arial"/>
                <w:sz w:val="16"/>
                <w:szCs w:val="16"/>
                <w:lang w:val="en-MY"/>
              </w:rPr>
              <w:t xml:space="preserve"> </w:t>
            </w:r>
            <w:r w:rsidR="00EA1648" w:rsidRPr="00EE2A88">
              <w:rPr>
                <w:rFonts w:ascii="Arial Narrow" w:hAnsi="Arial Narrow" w:cs="Arial"/>
                <w:sz w:val="16"/>
                <w:szCs w:val="16"/>
                <w:lang w:val="en-MY"/>
              </w:rPr>
              <w:t xml:space="preserve">has </w:t>
            </w:r>
            <w:r w:rsidR="0027142F" w:rsidRPr="00EE2A88">
              <w:rPr>
                <w:rFonts w:ascii="Arial Narrow" w:hAnsi="Arial Narrow" w:cs="Arial"/>
                <w:sz w:val="16"/>
                <w:szCs w:val="16"/>
                <w:lang w:val="en-MY"/>
              </w:rPr>
              <w:t>given notice in writing to the Bank and/or via other channels provided by the Bank.</w:t>
            </w:r>
          </w:p>
          <w:p w14:paraId="23C2F469" w14:textId="77777777" w:rsidR="0027142F" w:rsidRPr="00EE2A88" w:rsidRDefault="0027142F" w:rsidP="00321B2D">
            <w:pPr>
              <w:pStyle w:val="ListParagraph"/>
              <w:ind w:left="0" w:firstLine="357"/>
              <w:jc w:val="both"/>
              <w:rPr>
                <w:rFonts w:ascii="Arial Narrow" w:hAnsi="Arial Narrow" w:cs="Arial"/>
                <w:sz w:val="16"/>
                <w:szCs w:val="16"/>
                <w:lang w:val="en-MY"/>
              </w:rPr>
            </w:pPr>
          </w:p>
          <w:p w14:paraId="068CADEB" w14:textId="4F593B77" w:rsidR="00EC7D98" w:rsidRPr="00EE2A88" w:rsidRDefault="009F49B9" w:rsidP="00C463B2">
            <w:pPr>
              <w:pStyle w:val="ListParagraph"/>
              <w:numPr>
                <w:ilvl w:val="0"/>
                <w:numId w:val="1"/>
              </w:numPr>
              <w:ind w:left="276" w:hanging="276"/>
              <w:jc w:val="both"/>
              <w:rPr>
                <w:rFonts w:ascii="Arial Narrow" w:hAnsi="Arial Narrow" w:cs="Arial"/>
                <w:sz w:val="16"/>
                <w:szCs w:val="16"/>
                <w:lang w:val="en-MY"/>
              </w:rPr>
            </w:pPr>
            <w:r w:rsidRPr="00EE2A88">
              <w:rPr>
                <w:rFonts w:ascii="Arial Narrow" w:hAnsi="Arial Narrow" w:cs="Arial"/>
                <w:sz w:val="16"/>
                <w:szCs w:val="16"/>
                <w:lang w:val="en-MY"/>
              </w:rPr>
              <w:t>The Applicant and where applicable, the Accountholder</w:t>
            </w:r>
            <w:r w:rsidR="000C09CF" w:rsidRPr="00EE2A88">
              <w:rPr>
                <w:rFonts w:ascii="Arial Narrow" w:hAnsi="Arial Narrow" w:cs="Arial"/>
                <w:sz w:val="16"/>
                <w:szCs w:val="16"/>
                <w:lang w:val="en-MY"/>
              </w:rPr>
              <w:t xml:space="preserve"> </w:t>
            </w:r>
            <w:r w:rsidR="00EC7D98" w:rsidRPr="00EE2A88">
              <w:rPr>
                <w:rFonts w:ascii="Arial Narrow" w:hAnsi="Arial Narrow" w:cs="Arial"/>
                <w:sz w:val="16"/>
                <w:szCs w:val="16"/>
                <w:lang w:val="en-MY"/>
              </w:rPr>
              <w:t>agree</w:t>
            </w:r>
            <w:r w:rsidR="005E030D" w:rsidRPr="00EE2A88">
              <w:rPr>
                <w:rFonts w:ascii="Arial Narrow" w:hAnsi="Arial Narrow" w:cs="Arial"/>
                <w:sz w:val="16"/>
                <w:szCs w:val="16"/>
                <w:lang w:val="en-MY"/>
              </w:rPr>
              <w:t>s</w:t>
            </w:r>
            <w:r w:rsidR="00EC7D98" w:rsidRPr="00EE2A88">
              <w:rPr>
                <w:rFonts w:ascii="Arial Narrow" w:hAnsi="Arial Narrow" w:cs="Arial"/>
                <w:sz w:val="16"/>
                <w:szCs w:val="16"/>
                <w:lang w:val="en-MY"/>
              </w:rPr>
              <w:t xml:space="preserve"> that the</w:t>
            </w:r>
            <w:r w:rsidR="000C09CF" w:rsidRPr="00EE2A88">
              <w:rPr>
                <w:rFonts w:ascii="Arial Narrow" w:hAnsi="Arial Narrow" w:cs="Arial"/>
                <w:sz w:val="16"/>
                <w:szCs w:val="16"/>
                <w:lang w:val="en-MY"/>
              </w:rPr>
              <w:t>se</w:t>
            </w:r>
            <w:r w:rsidR="00EC7D98" w:rsidRPr="00EE2A88">
              <w:rPr>
                <w:rFonts w:ascii="Arial Narrow" w:hAnsi="Arial Narrow" w:cs="Arial"/>
                <w:sz w:val="16"/>
                <w:szCs w:val="16"/>
                <w:lang w:val="en-MY"/>
              </w:rPr>
              <w:t xml:space="preserve"> </w:t>
            </w:r>
            <w:r w:rsidR="000C09CF" w:rsidRPr="00EE2A88">
              <w:rPr>
                <w:rFonts w:ascii="Arial Narrow" w:hAnsi="Arial Narrow" w:cs="Arial"/>
                <w:sz w:val="16"/>
                <w:szCs w:val="16"/>
                <w:lang w:val="en-MY"/>
              </w:rPr>
              <w:t>Terms and Conditions</w:t>
            </w:r>
            <w:r w:rsidR="00EC7D98" w:rsidRPr="00EE2A88">
              <w:rPr>
                <w:rFonts w:ascii="Arial Narrow" w:hAnsi="Arial Narrow" w:cs="Arial"/>
                <w:sz w:val="16"/>
                <w:szCs w:val="16"/>
                <w:lang w:val="en-MY"/>
              </w:rPr>
              <w:t xml:space="preserve"> may at any time be varied or amended by the Bank by giving prior notice (together with the reasons for such variation or amendment) of at least twenty-one (21) calendar days to </w:t>
            </w:r>
            <w:r w:rsidRPr="00EE2A88">
              <w:rPr>
                <w:rFonts w:ascii="Arial Narrow" w:hAnsi="Arial Narrow" w:cs="Arial"/>
                <w:sz w:val="16"/>
                <w:szCs w:val="16"/>
                <w:lang w:val="en-MY"/>
              </w:rPr>
              <w:t>it</w:t>
            </w:r>
            <w:r w:rsidR="00EC7D98" w:rsidRPr="00EE2A88">
              <w:rPr>
                <w:rFonts w:ascii="Arial Narrow" w:hAnsi="Arial Narrow" w:cs="Arial"/>
                <w:sz w:val="16"/>
                <w:szCs w:val="16"/>
                <w:lang w:val="en-MY"/>
              </w:rPr>
              <w:t>.</w:t>
            </w:r>
            <w:r w:rsidR="000C09CF" w:rsidRPr="00EE2A88">
              <w:rPr>
                <w:rFonts w:ascii="Arial Narrow" w:hAnsi="Arial Narrow" w:cs="Arial"/>
                <w:sz w:val="16"/>
                <w:szCs w:val="16"/>
                <w:lang w:val="en-MY"/>
              </w:rPr>
              <w:t xml:space="preserve"> </w:t>
            </w:r>
            <w:r w:rsidR="00D845AD" w:rsidRPr="00EE2A88">
              <w:rPr>
                <w:rFonts w:ascii="Arial Narrow" w:hAnsi="Arial Narrow" w:cs="Arial"/>
                <w:sz w:val="16"/>
                <w:szCs w:val="16"/>
                <w:lang w:val="en-MY"/>
              </w:rPr>
              <w:t xml:space="preserve">If </w:t>
            </w:r>
            <w:r w:rsidRPr="00EE2A88">
              <w:rPr>
                <w:rFonts w:ascii="Arial Narrow" w:hAnsi="Arial Narrow" w:cs="Arial"/>
                <w:sz w:val="16"/>
                <w:szCs w:val="16"/>
                <w:lang w:val="en-MY"/>
              </w:rPr>
              <w:t xml:space="preserve">the Applicant or where applicable, the Accountholder is </w:t>
            </w:r>
            <w:r w:rsidR="00D845AD" w:rsidRPr="00EE2A88">
              <w:rPr>
                <w:rFonts w:ascii="Arial Narrow" w:hAnsi="Arial Narrow" w:cs="Arial"/>
                <w:sz w:val="16"/>
                <w:szCs w:val="16"/>
                <w:lang w:val="en-MY"/>
              </w:rPr>
              <w:t xml:space="preserve">not agreeable to the amendments to these Terms and Conditions, </w:t>
            </w:r>
            <w:r w:rsidRPr="00EE2A88">
              <w:rPr>
                <w:rFonts w:ascii="Arial Narrow" w:hAnsi="Arial Narrow" w:cs="Arial"/>
                <w:sz w:val="16"/>
                <w:szCs w:val="16"/>
                <w:lang w:val="en-MY"/>
              </w:rPr>
              <w:t>it</w:t>
            </w:r>
            <w:r w:rsidR="00D845AD" w:rsidRPr="00EE2A88">
              <w:rPr>
                <w:rFonts w:ascii="Arial Narrow" w:hAnsi="Arial Narrow" w:cs="Arial"/>
                <w:sz w:val="16"/>
                <w:szCs w:val="16"/>
                <w:lang w:val="en-MY"/>
              </w:rPr>
              <w:t xml:space="preserve"> shall notify the Bank. </w:t>
            </w:r>
            <w:r w:rsidR="000C09CF" w:rsidRPr="00EE2A88">
              <w:rPr>
                <w:rFonts w:ascii="Arial Narrow" w:hAnsi="Arial Narrow" w:cs="Arial"/>
                <w:sz w:val="16"/>
                <w:szCs w:val="16"/>
                <w:lang w:val="en-MY"/>
              </w:rPr>
              <w:t xml:space="preserve">In the event </w:t>
            </w:r>
            <w:r w:rsidR="005E030D" w:rsidRPr="00EE2A88">
              <w:rPr>
                <w:rFonts w:ascii="Arial Narrow" w:hAnsi="Arial Narrow" w:cs="Arial"/>
                <w:sz w:val="16"/>
                <w:szCs w:val="16"/>
                <w:lang w:val="en-MY"/>
              </w:rPr>
              <w:t>the Applicant or where applicable, the Accountholder</w:t>
            </w:r>
            <w:r w:rsidR="000C09CF" w:rsidRPr="00EE2A88">
              <w:rPr>
                <w:rFonts w:ascii="Arial Narrow" w:hAnsi="Arial Narrow" w:cs="Arial"/>
                <w:sz w:val="16"/>
                <w:szCs w:val="16"/>
                <w:lang w:val="en-MY"/>
              </w:rPr>
              <w:t xml:space="preserve"> do not raise any objections within the twenty-one (21) calendar days after the notice of amendments, </w:t>
            </w:r>
            <w:r w:rsidR="005E030D" w:rsidRPr="00EE2A88">
              <w:rPr>
                <w:rFonts w:ascii="Arial Narrow" w:hAnsi="Arial Narrow" w:cs="Arial"/>
                <w:sz w:val="16"/>
                <w:szCs w:val="16"/>
                <w:lang w:val="en-MY"/>
              </w:rPr>
              <w:t>it</w:t>
            </w:r>
            <w:r w:rsidR="000C09CF" w:rsidRPr="00EE2A88">
              <w:rPr>
                <w:rFonts w:ascii="Arial Narrow" w:hAnsi="Arial Narrow" w:cs="Arial"/>
                <w:sz w:val="16"/>
                <w:szCs w:val="16"/>
                <w:lang w:val="en-MY"/>
              </w:rPr>
              <w:t xml:space="preserve"> shall be considered to have accepted the amendments to these Terms and Conditions.</w:t>
            </w:r>
          </w:p>
          <w:p w14:paraId="5DF8CCFD" w14:textId="77777777" w:rsidR="00EC7D98" w:rsidRPr="00EE2A88" w:rsidRDefault="00EC7D98" w:rsidP="00C463B2">
            <w:pPr>
              <w:pStyle w:val="ListParagraph"/>
              <w:jc w:val="both"/>
              <w:rPr>
                <w:rFonts w:ascii="Arial Narrow" w:hAnsi="Arial Narrow" w:cs="Arial"/>
                <w:sz w:val="16"/>
                <w:szCs w:val="16"/>
                <w:lang w:val="en-MY"/>
              </w:rPr>
            </w:pPr>
          </w:p>
          <w:p w14:paraId="10D822DC" w14:textId="34D35577" w:rsidR="004F432E" w:rsidRPr="00EE2A88" w:rsidRDefault="007F7EE3" w:rsidP="00C463B2">
            <w:pPr>
              <w:pStyle w:val="ListParagraph"/>
              <w:numPr>
                <w:ilvl w:val="0"/>
                <w:numId w:val="1"/>
              </w:numPr>
              <w:ind w:left="276" w:hanging="276"/>
              <w:jc w:val="both"/>
              <w:rPr>
                <w:rFonts w:ascii="Arial Narrow" w:hAnsi="Arial Narrow" w:cs="Arial"/>
                <w:sz w:val="16"/>
                <w:szCs w:val="16"/>
                <w:lang w:val="en-MY"/>
              </w:rPr>
            </w:pPr>
            <w:r w:rsidRPr="00EE2A88">
              <w:rPr>
                <w:rFonts w:ascii="Arial Narrow" w:hAnsi="Arial Narrow" w:cs="Arial"/>
                <w:sz w:val="16"/>
                <w:szCs w:val="16"/>
                <w:lang w:val="en-MY"/>
              </w:rPr>
              <w:t>T</w:t>
            </w:r>
            <w:r w:rsidR="004F432E" w:rsidRPr="00EE2A88">
              <w:rPr>
                <w:rFonts w:ascii="Arial Narrow" w:hAnsi="Arial Narrow" w:cs="Arial"/>
                <w:sz w:val="16"/>
                <w:szCs w:val="16"/>
                <w:lang w:val="en-MY"/>
              </w:rPr>
              <w:t xml:space="preserve">his </w:t>
            </w:r>
            <w:r w:rsidRPr="00EE2A88">
              <w:rPr>
                <w:rFonts w:ascii="Arial Narrow" w:hAnsi="Arial Narrow" w:cs="Arial"/>
                <w:sz w:val="16"/>
                <w:szCs w:val="16"/>
                <w:lang w:val="en-MY"/>
              </w:rPr>
              <w:t>A</w:t>
            </w:r>
            <w:r w:rsidR="004F432E" w:rsidRPr="00EE2A88">
              <w:rPr>
                <w:rFonts w:ascii="Arial Narrow" w:hAnsi="Arial Narrow" w:cs="Arial"/>
                <w:sz w:val="16"/>
                <w:szCs w:val="16"/>
                <w:lang w:val="en-MY"/>
              </w:rPr>
              <w:t>pplication</w:t>
            </w:r>
            <w:r w:rsidRPr="00EE2A88">
              <w:rPr>
                <w:rFonts w:ascii="Arial Narrow" w:hAnsi="Arial Narrow" w:cs="Arial"/>
                <w:sz w:val="16"/>
                <w:szCs w:val="16"/>
                <w:lang w:val="en-MY"/>
              </w:rPr>
              <w:t xml:space="preserve"> and these Terms and Conditions</w:t>
            </w:r>
            <w:r w:rsidR="004F432E" w:rsidRPr="00EE2A88">
              <w:rPr>
                <w:rFonts w:ascii="Arial Narrow" w:hAnsi="Arial Narrow" w:cs="Arial"/>
                <w:sz w:val="16"/>
                <w:szCs w:val="16"/>
                <w:lang w:val="en-MY"/>
              </w:rPr>
              <w:t xml:space="preserve"> </w:t>
            </w:r>
            <w:r w:rsidRPr="00EE2A88">
              <w:rPr>
                <w:rFonts w:ascii="Arial Narrow" w:hAnsi="Arial Narrow" w:cs="Arial"/>
                <w:sz w:val="16"/>
                <w:szCs w:val="16"/>
                <w:lang w:val="en-MY"/>
              </w:rPr>
              <w:t xml:space="preserve">shall be </w:t>
            </w:r>
            <w:r w:rsidR="004F432E" w:rsidRPr="00EE2A88">
              <w:rPr>
                <w:rFonts w:ascii="Arial Narrow" w:hAnsi="Arial Narrow" w:cs="Arial"/>
                <w:sz w:val="16"/>
                <w:szCs w:val="16"/>
                <w:lang w:val="en-MY"/>
              </w:rPr>
              <w:t>governed by and construed in accordance to the laws of Malaysia</w:t>
            </w:r>
            <w:r w:rsidR="00D14033" w:rsidRPr="00EE2A88">
              <w:rPr>
                <w:rFonts w:ascii="Arial Narrow" w:hAnsi="Arial Narrow" w:cs="Arial"/>
                <w:sz w:val="16"/>
                <w:szCs w:val="16"/>
                <w:lang w:val="en-MY"/>
              </w:rPr>
              <w:t xml:space="preserve">. </w:t>
            </w:r>
            <w:r w:rsidR="005E030D" w:rsidRPr="00EE2A88">
              <w:rPr>
                <w:rFonts w:ascii="Arial Narrow" w:hAnsi="Arial Narrow" w:cs="Arial"/>
                <w:sz w:val="16"/>
                <w:szCs w:val="16"/>
                <w:lang w:val="en-MY"/>
              </w:rPr>
              <w:t>The Applicant or where applicable, the Accountholder</w:t>
            </w:r>
            <w:r w:rsidR="00D14033" w:rsidRPr="00EE2A88">
              <w:rPr>
                <w:rFonts w:ascii="Arial Narrow" w:hAnsi="Arial Narrow" w:cs="Arial"/>
                <w:sz w:val="16"/>
                <w:szCs w:val="16"/>
                <w:lang w:val="en-MY"/>
              </w:rPr>
              <w:t xml:space="preserve"> irrevocably submit</w:t>
            </w:r>
            <w:r w:rsidR="005E030D" w:rsidRPr="00EE2A88">
              <w:rPr>
                <w:rFonts w:ascii="Arial Narrow" w:hAnsi="Arial Narrow" w:cs="Arial"/>
                <w:sz w:val="16"/>
                <w:szCs w:val="16"/>
                <w:lang w:val="en-MY"/>
              </w:rPr>
              <w:t>s</w:t>
            </w:r>
            <w:r w:rsidR="00D14033" w:rsidRPr="00EE2A88">
              <w:rPr>
                <w:rFonts w:ascii="Arial Narrow" w:hAnsi="Arial Narrow" w:cs="Arial"/>
                <w:sz w:val="16"/>
                <w:szCs w:val="16"/>
                <w:lang w:val="en-MY"/>
              </w:rPr>
              <w:t xml:space="preserve"> </w:t>
            </w:r>
            <w:r w:rsidR="004F432E" w:rsidRPr="00EE2A88">
              <w:rPr>
                <w:rFonts w:ascii="Arial Narrow" w:hAnsi="Arial Narrow" w:cs="Arial"/>
                <w:sz w:val="16"/>
                <w:szCs w:val="16"/>
                <w:lang w:val="en-MY"/>
              </w:rPr>
              <w:t xml:space="preserve">to the </w:t>
            </w:r>
            <w:r w:rsidR="003F295D" w:rsidRPr="00EE2A88">
              <w:rPr>
                <w:rFonts w:ascii="Arial Narrow" w:hAnsi="Arial Narrow" w:cs="Arial"/>
                <w:sz w:val="16"/>
                <w:szCs w:val="16"/>
                <w:lang w:val="en-MY"/>
              </w:rPr>
              <w:t xml:space="preserve">exclusive </w:t>
            </w:r>
            <w:r w:rsidR="004F432E" w:rsidRPr="00EE2A88">
              <w:rPr>
                <w:rFonts w:ascii="Arial Narrow" w:hAnsi="Arial Narrow" w:cs="Arial"/>
                <w:sz w:val="16"/>
                <w:szCs w:val="16"/>
                <w:lang w:val="en-MY"/>
              </w:rPr>
              <w:t>jurisdiction of the courts of Malaysia.</w:t>
            </w:r>
            <w:r w:rsidR="00D14033" w:rsidRPr="00EE2A88">
              <w:rPr>
                <w:rFonts w:ascii="Arial Narrow" w:hAnsi="Arial Narrow" w:cs="Arial"/>
                <w:sz w:val="16"/>
                <w:szCs w:val="16"/>
              </w:rPr>
              <w:t xml:space="preserve"> </w:t>
            </w:r>
          </w:p>
          <w:p w14:paraId="3F347002" w14:textId="77777777" w:rsidR="00AE0BBB" w:rsidRPr="00EE2A88" w:rsidRDefault="00AE0BBB" w:rsidP="00321B2D">
            <w:pPr>
              <w:pStyle w:val="ListParagraph"/>
              <w:ind w:left="357" w:hanging="357"/>
              <w:jc w:val="both"/>
              <w:rPr>
                <w:rFonts w:ascii="Arial Narrow" w:hAnsi="Arial Narrow" w:cs="Arial"/>
                <w:sz w:val="16"/>
                <w:szCs w:val="16"/>
                <w:lang w:val="en-MY"/>
              </w:rPr>
            </w:pPr>
          </w:p>
          <w:p w14:paraId="4EBDFDE7" w14:textId="0EB02A1D" w:rsidR="004F432E" w:rsidRPr="00EE2A88" w:rsidRDefault="004F432E" w:rsidP="00C463B2">
            <w:pPr>
              <w:pStyle w:val="ListParagraph"/>
              <w:numPr>
                <w:ilvl w:val="0"/>
                <w:numId w:val="1"/>
              </w:numPr>
              <w:ind w:left="276" w:hanging="276"/>
              <w:jc w:val="both"/>
              <w:rPr>
                <w:rFonts w:ascii="Arial Narrow" w:hAnsi="Arial Narrow" w:cs="Arial"/>
                <w:sz w:val="16"/>
                <w:szCs w:val="16"/>
                <w:lang w:val="en-MY"/>
              </w:rPr>
            </w:pPr>
            <w:r w:rsidRPr="00EE2A88">
              <w:rPr>
                <w:rFonts w:ascii="Arial Narrow" w:hAnsi="Arial Narrow" w:cs="Arial"/>
                <w:sz w:val="16"/>
                <w:szCs w:val="16"/>
                <w:lang w:val="en-MY"/>
              </w:rPr>
              <w:t xml:space="preserve">If any of the terms and conditions </w:t>
            </w:r>
            <w:r w:rsidR="007E7A04" w:rsidRPr="00EE2A88">
              <w:rPr>
                <w:rFonts w:ascii="Arial Narrow" w:hAnsi="Arial Narrow" w:cs="Arial"/>
                <w:sz w:val="16"/>
                <w:szCs w:val="16"/>
                <w:lang w:val="en-MY"/>
              </w:rPr>
              <w:t xml:space="preserve">in this Application </w:t>
            </w:r>
            <w:r w:rsidRPr="00EE2A88">
              <w:rPr>
                <w:rFonts w:ascii="Arial Narrow" w:hAnsi="Arial Narrow" w:cs="Arial"/>
                <w:sz w:val="16"/>
                <w:szCs w:val="16"/>
                <w:lang w:val="en-MY"/>
              </w:rPr>
              <w:t xml:space="preserve">is or becomes invalid or unenforceable, </w:t>
            </w:r>
            <w:r w:rsidR="007E7A04" w:rsidRPr="00EE2A88">
              <w:rPr>
                <w:rFonts w:ascii="Arial Narrow" w:hAnsi="Arial Narrow" w:cs="Arial"/>
                <w:sz w:val="16"/>
                <w:szCs w:val="16"/>
                <w:lang w:val="en-MY"/>
              </w:rPr>
              <w:t>such</w:t>
            </w:r>
            <w:r w:rsidRPr="00EE2A88">
              <w:rPr>
                <w:rFonts w:ascii="Arial Narrow" w:hAnsi="Arial Narrow" w:cs="Arial"/>
                <w:sz w:val="16"/>
                <w:szCs w:val="16"/>
                <w:lang w:val="en-MY"/>
              </w:rPr>
              <w:t xml:space="preserve"> term </w:t>
            </w:r>
            <w:r w:rsidR="007E7A04" w:rsidRPr="00EE2A88">
              <w:rPr>
                <w:rFonts w:ascii="Arial Narrow" w:hAnsi="Arial Narrow" w:cs="Arial"/>
                <w:sz w:val="16"/>
                <w:szCs w:val="16"/>
                <w:lang w:val="en-MY"/>
              </w:rPr>
              <w:t xml:space="preserve">or </w:t>
            </w:r>
            <w:r w:rsidRPr="00EE2A88">
              <w:rPr>
                <w:rFonts w:ascii="Arial Narrow" w:hAnsi="Arial Narrow" w:cs="Arial"/>
                <w:sz w:val="16"/>
                <w:szCs w:val="16"/>
                <w:lang w:val="en-MY"/>
              </w:rPr>
              <w:t xml:space="preserve">condition is to be treated as not having been included in this </w:t>
            </w:r>
            <w:r w:rsidR="002E6743" w:rsidRPr="00EE2A88">
              <w:rPr>
                <w:rFonts w:ascii="Arial Narrow" w:hAnsi="Arial Narrow" w:cs="Arial"/>
                <w:sz w:val="16"/>
                <w:szCs w:val="16"/>
                <w:lang w:val="en-MY"/>
              </w:rPr>
              <w:t>A</w:t>
            </w:r>
            <w:r w:rsidRPr="00EE2A88">
              <w:rPr>
                <w:rFonts w:ascii="Arial Narrow" w:hAnsi="Arial Narrow" w:cs="Arial"/>
                <w:sz w:val="16"/>
                <w:szCs w:val="16"/>
                <w:lang w:val="en-MY"/>
              </w:rPr>
              <w:t xml:space="preserve">pplication. The invalid or unenforceable term </w:t>
            </w:r>
            <w:r w:rsidR="007E7A04" w:rsidRPr="00EE2A88">
              <w:rPr>
                <w:rFonts w:ascii="Arial Narrow" w:hAnsi="Arial Narrow" w:cs="Arial"/>
                <w:sz w:val="16"/>
                <w:szCs w:val="16"/>
                <w:lang w:val="en-MY"/>
              </w:rPr>
              <w:t xml:space="preserve">or </w:t>
            </w:r>
            <w:r w:rsidRPr="00EE2A88">
              <w:rPr>
                <w:rFonts w:ascii="Arial Narrow" w:hAnsi="Arial Narrow" w:cs="Arial"/>
                <w:sz w:val="16"/>
                <w:szCs w:val="16"/>
                <w:lang w:val="en-MY"/>
              </w:rPr>
              <w:t xml:space="preserve">condition </w:t>
            </w:r>
            <w:r w:rsidR="007E7A04" w:rsidRPr="00EE2A88">
              <w:rPr>
                <w:rFonts w:ascii="Arial Narrow" w:hAnsi="Arial Narrow" w:cs="Arial"/>
                <w:sz w:val="16"/>
                <w:szCs w:val="16"/>
                <w:lang w:val="en-MY"/>
              </w:rPr>
              <w:t xml:space="preserve">shall </w:t>
            </w:r>
            <w:r w:rsidRPr="00EE2A88">
              <w:rPr>
                <w:rFonts w:ascii="Arial Narrow" w:hAnsi="Arial Narrow" w:cs="Arial"/>
                <w:sz w:val="16"/>
                <w:szCs w:val="16"/>
                <w:lang w:val="en-MY"/>
              </w:rPr>
              <w:t xml:space="preserve">not affect the </w:t>
            </w:r>
            <w:r w:rsidR="007E7A04" w:rsidRPr="00EE2A88">
              <w:rPr>
                <w:rFonts w:ascii="Arial Narrow" w:hAnsi="Arial Narrow" w:cs="Arial"/>
                <w:sz w:val="16"/>
                <w:szCs w:val="16"/>
                <w:lang w:val="en-MY"/>
              </w:rPr>
              <w:t xml:space="preserve">remaining </w:t>
            </w:r>
            <w:r w:rsidRPr="00EE2A88">
              <w:rPr>
                <w:rFonts w:ascii="Arial Narrow" w:hAnsi="Arial Narrow" w:cs="Arial"/>
                <w:sz w:val="16"/>
                <w:szCs w:val="16"/>
                <w:lang w:val="en-MY"/>
              </w:rPr>
              <w:t xml:space="preserve">terms and conditions </w:t>
            </w:r>
            <w:r w:rsidR="007E7A04" w:rsidRPr="00EE2A88">
              <w:rPr>
                <w:rFonts w:ascii="Arial Narrow" w:hAnsi="Arial Narrow" w:cs="Arial"/>
                <w:sz w:val="16"/>
                <w:szCs w:val="16"/>
                <w:lang w:val="en-MY"/>
              </w:rPr>
              <w:t xml:space="preserve">in </w:t>
            </w:r>
            <w:r w:rsidRPr="00EE2A88">
              <w:rPr>
                <w:rFonts w:ascii="Arial Narrow" w:hAnsi="Arial Narrow" w:cs="Arial"/>
                <w:sz w:val="16"/>
                <w:szCs w:val="16"/>
                <w:lang w:val="en-MY"/>
              </w:rPr>
              <w:t xml:space="preserve">this </w:t>
            </w:r>
            <w:r w:rsidR="007E7A04" w:rsidRPr="00EE2A88">
              <w:rPr>
                <w:rFonts w:ascii="Arial Narrow" w:hAnsi="Arial Narrow" w:cs="Arial"/>
                <w:sz w:val="16"/>
                <w:szCs w:val="16"/>
                <w:lang w:val="en-MY"/>
              </w:rPr>
              <w:t>A</w:t>
            </w:r>
            <w:r w:rsidRPr="00EE2A88">
              <w:rPr>
                <w:rFonts w:ascii="Arial Narrow" w:hAnsi="Arial Narrow" w:cs="Arial"/>
                <w:sz w:val="16"/>
                <w:szCs w:val="16"/>
                <w:lang w:val="en-MY"/>
              </w:rPr>
              <w:t xml:space="preserve">pplication, which will continue in </w:t>
            </w:r>
            <w:r w:rsidR="007E7A04" w:rsidRPr="00EE2A88">
              <w:rPr>
                <w:rFonts w:ascii="Arial Narrow" w:hAnsi="Arial Narrow" w:cs="Arial"/>
                <w:sz w:val="16"/>
                <w:szCs w:val="16"/>
                <w:lang w:val="en-MY"/>
              </w:rPr>
              <w:t xml:space="preserve">full </w:t>
            </w:r>
            <w:r w:rsidRPr="00EE2A88">
              <w:rPr>
                <w:rFonts w:ascii="Arial Narrow" w:hAnsi="Arial Narrow" w:cs="Arial"/>
                <w:sz w:val="16"/>
                <w:szCs w:val="16"/>
                <w:lang w:val="en-MY"/>
              </w:rPr>
              <w:t>force</w:t>
            </w:r>
            <w:r w:rsidR="007E7A04" w:rsidRPr="00EE2A88">
              <w:rPr>
                <w:rFonts w:ascii="Arial Narrow" w:hAnsi="Arial Narrow" w:cs="Arial"/>
                <w:sz w:val="16"/>
                <w:szCs w:val="16"/>
                <w:lang w:val="en-MY"/>
              </w:rPr>
              <w:t xml:space="preserve"> and effect</w:t>
            </w:r>
            <w:r w:rsidRPr="00EE2A88">
              <w:rPr>
                <w:rFonts w:ascii="Arial Narrow" w:hAnsi="Arial Narrow" w:cs="Arial"/>
                <w:sz w:val="16"/>
                <w:szCs w:val="16"/>
                <w:lang w:val="en-MY"/>
              </w:rPr>
              <w:t>.</w:t>
            </w:r>
          </w:p>
          <w:p w14:paraId="13111EB2" w14:textId="77777777" w:rsidR="0027142F" w:rsidRPr="00EE2A88" w:rsidRDefault="0027142F" w:rsidP="00321B2D">
            <w:pPr>
              <w:pStyle w:val="ListParagraph"/>
              <w:ind w:left="357" w:hanging="357"/>
              <w:jc w:val="both"/>
              <w:rPr>
                <w:rFonts w:ascii="Arial Narrow" w:hAnsi="Arial Narrow" w:cs="Arial"/>
                <w:sz w:val="16"/>
                <w:szCs w:val="16"/>
                <w:lang w:val="en-MY"/>
              </w:rPr>
            </w:pPr>
          </w:p>
          <w:p w14:paraId="69C278A8" w14:textId="5D7746CF" w:rsidR="004F432E" w:rsidRPr="00EE2A88" w:rsidRDefault="004F432E" w:rsidP="00C463B2">
            <w:pPr>
              <w:pStyle w:val="ListParagraph"/>
              <w:numPr>
                <w:ilvl w:val="0"/>
                <w:numId w:val="1"/>
              </w:numPr>
              <w:ind w:left="276" w:hanging="276"/>
              <w:jc w:val="both"/>
              <w:rPr>
                <w:rFonts w:ascii="Arial Narrow" w:hAnsi="Arial Narrow" w:cs="Arial"/>
                <w:sz w:val="16"/>
                <w:szCs w:val="16"/>
                <w:lang w:val="en-MY"/>
              </w:rPr>
            </w:pPr>
            <w:r w:rsidRPr="00EE2A88">
              <w:rPr>
                <w:rFonts w:ascii="Arial Narrow" w:hAnsi="Arial Narrow" w:cs="Arial"/>
                <w:sz w:val="16"/>
                <w:szCs w:val="16"/>
                <w:lang w:val="en-MY"/>
              </w:rPr>
              <w:t xml:space="preserve">If </w:t>
            </w:r>
            <w:r w:rsidR="005E030D" w:rsidRPr="00EE2A88">
              <w:rPr>
                <w:rFonts w:ascii="Arial Narrow" w:hAnsi="Arial Narrow" w:cs="Arial"/>
                <w:sz w:val="16"/>
                <w:szCs w:val="16"/>
                <w:lang w:val="en-MY"/>
              </w:rPr>
              <w:t>the Applicant or where applicable, the Accountholder</w:t>
            </w:r>
            <w:r w:rsidRPr="00EE2A88">
              <w:rPr>
                <w:rFonts w:ascii="Arial Narrow" w:hAnsi="Arial Narrow" w:cs="Arial"/>
                <w:sz w:val="16"/>
                <w:szCs w:val="16"/>
                <w:lang w:val="en-MY"/>
              </w:rPr>
              <w:t xml:space="preserve"> breach</w:t>
            </w:r>
            <w:r w:rsidR="005E030D" w:rsidRPr="00EE2A88">
              <w:rPr>
                <w:rFonts w:ascii="Arial Narrow" w:hAnsi="Arial Narrow" w:cs="Arial"/>
                <w:sz w:val="16"/>
                <w:szCs w:val="16"/>
                <w:lang w:val="en-MY"/>
              </w:rPr>
              <w:t>es</w:t>
            </w:r>
            <w:r w:rsidRPr="00EE2A88">
              <w:rPr>
                <w:rFonts w:ascii="Arial Narrow" w:hAnsi="Arial Narrow" w:cs="Arial"/>
                <w:sz w:val="16"/>
                <w:szCs w:val="16"/>
                <w:lang w:val="en-MY"/>
              </w:rPr>
              <w:t xml:space="preserve"> any of these </w:t>
            </w:r>
            <w:r w:rsidR="000A52DA" w:rsidRPr="00EE2A88">
              <w:rPr>
                <w:rFonts w:ascii="Arial Narrow" w:hAnsi="Arial Narrow" w:cs="Arial"/>
                <w:sz w:val="16"/>
                <w:szCs w:val="16"/>
                <w:lang w:val="en-MY"/>
              </w:rPr>
              <w:t>T</w:t>
            </w:r>
            <w:r w:rsidRPr="00EE2A88">
              <w:rPr>
                <w:rFonts w:ascii="Arial Narrow" w:hAnsi="Arial Narrow" w:cs="Arial"/>
                <w:sz w:val="16"/>
                <w:szCs w:val="16"/>
                <w:lang w:val="en-MY"/>
              </w:rPr>
              <w:t xml:space="preserve">erms and </w:t>
            </w:r>
            <w:r w:rsidR="000A52DA" w:rsidRPr="00EE2A88">
              <w:rPr>
                <w:rFonts w:ascii="Arial Narrow" w:hAnsi="Arial Narrow" w:cs="Arial"/>
                <w:sz w:val="16"/>
                <w:szCs w:val="16"/>
                <w:lang w:val="en-MY"/>
              </w:rPr>
              <w:t>C</w:t>
            </w:r>
            <w:r w:rsidRPr="00EE2A88">
              <w:rPr>
                <w:rFonts w:ascii="Arial Narrow" w:hAnsi="Arial Narrow" w:cs="Arial"/>
                <w:sz w:val="16"/>
                <w:szCs w:val="16"/>
                <w:lang w:val="en-MY"/>
              </w:rPr>
              <w:t xml:space="preserve">onditions, the Bank may decide not to exercise any right which the Bank may have in relation to the breach. Any decision of the Bank not to exercise any right which the Bank may have in relation </w:t>
            </w:r>
            <w:r w:rsidR="005E030D" w:rsidRPr="00EE2A88">
              <w:rPr>
                <w:rFonts w:ascii="Arial Narrow" w:hAnsi="Arial Narrow" w:cs="Arial"/>
                <w:sz w:val="16"/>
                <w:szCs w:val="16"/>
                <w:lang w:val="en-MY"/>
              </w:rPr>
              <w:t>to the Applicant’s or where applicable, the Accountholder’s</w:t>
            </w:r>
            <w:r w:rsidRPr="00EE2A88">
              <w:rPr>
                <w:rFonts w:ascii="Arial Narrow" w:hAnsi="Arial Narrow" w:cs="Arial"/>
                <w:sz w:val="16"/>
                <w:szCs w:val="16"/>
                <w:lang w:val="en-MY"/>
              </w:rPr>
              <w:t xml:space="preserve"> breach </w:t>
            </w:r>
            <w:r w:rsidR="000A52DA" w:rsidRPr="00EE2A88">
              <w:rPr>
                <w:rFonts w:ascii="Arial Narrow" w:hAnsi="Arial Narrow" w:cs="Arial"/>
                <w:sz w:val="16"/>
                <w:szCs w:val="16"/>
                <w:lang w:val="en-MY"/>
              </w:rPr>
              <w:t xml:space="preserve">shall </w:t>
            </w:r>
            <w:r w:rsidRPr="00EE2A88">
              <w:rPr>
                <w:rFonts w:ascii="Arial Narrow" w:hAnsi="Arial Narrow" w:cs="Arial"/>
                <w:sz w:val="16"/>
                <w:szCs w:val="16"/>
                <w:lang w:val="en-MY"/>
              </w:rPr>
              <w:t xml:space="preserve">not to be treated as a waiver of </w:t>
            </w:r>
            <w:r w:rsidR="0060405B" w:rsidRPr="00EE2A88">
              <w:rPr>
                <w:rFonts w:ascii="Arial Narrow" w:hAnsi="Arial Narrow" w:cs="Arial"/>
                <w:sz w:val="16"/>
                <w:szCs w:val="16"/>
                <w:lang w:val="en-MY"/>
              </w:rPr>
              <w:t>such</w:t>
            </w:r>
            <w:r w:rsidRPr="00EE2A88">
              <w:rPr>
                <w:rFonts w:ascii="Arial Narrow" w:hAnsi="Arial Narrow" w:cs="Arial"/>
                <w:sz w:val="16"/>
                <w:szCs w:val="16"/>
                <w:lang w:val="en-MY"/>
              </w:rPr>
              <w:t xml:space="preserve"> rights and the Bank retains the right at any time to strictly enforce or to insist on the Bank’s rights in relation to that breach or any subsequent breach by </w:t>
            </w:r>
            <w:r w:rsidR="005E030D" w:rsidRPr="00EE2A88">
              <w:rPr>
                <w:rFonts w:ascii="Arial Narrow" w:hAnsi="Arial Narrow" w:cs="Arial"/>
                <w:sz w:val="16"/>
                <w:szCs w:val="16"/>
                <w:lang w:val="en-MY"/>
              </w:rPr>
              <w:t>the Applicant or where applicable, the Accountholder</w:t>
            </w:r>
            <w:r w:rsidRPr="00EE2A88">
              <w:rPr>
                <w:rFonts w:ascii="Arial Narrow" w:hAnsi="Arial Narrow" w:cs="Arial"/>
                <w:sz w:val="16"/>
                <w:szCs w:val="16"/>
                <w:lang w:val="en-MY"/>
              </w:rPr>
              <w:t>.</w:t>
            </w:r>
          </w:p>
          <w:p w14:paraId="418F7A30" w14:textId="77777777" w:rsidR="0027142F" w:rsidRPr="00EE2A88" w:rsidRDefault="0027142F" w:rsidP="00321B2D">
            <w:pPr>
              <w:pStyle w:val="ListParagraph"/>
              <w:ind w:left="276"/>
              <w:jc w:val="both"/>
              <w:rPr>
                <w:rFonts w:ascii="Arial Narrow" w:hAnsi="Arial Narrow" w:cs="Arial"/>
                <w:sz w:val="16"/>
                <w:szCs w:val="16"/>
                <w:lang w:val="en-MY"/>
              </w:rPr>
            </w:pPr>
          </w:p>
          <w:p w14:paraId="62B7A18B" w14:textId="7736B517" w:rsidR="005636A1" w:rsidRPr="00EE2A88" w:rsidRDefault="004F432E" w:rsidP="00C463B2">
            <w:pPr>
              <w:pStyle w:val="ListParagraph"/>
              <w:numPr>
                <w:ilvl w:val="0"/>
                <w:numId w:val="1"/>
              </w:numPr>
              <w:ind w:left="276" w:hanging="276"/>
              <w:jc w:val="both"/>
              <w:rPr>
                <w:rFonts w:ascii="Arial Narrow" w:hAnsi="Arial Narrow" w:cs="Arial"/>
                <w:sz w:val="16"/>
                <w:szCs w:val="16"/>
                <w:lang w:val="en-MY"/>
              </w:rPr>
            </w:pPr>
            <w:r w:rsidRPr="00EE2A88">
              <w:rPr>
                <w:rFonts w:ascii="Arial Narrow" w:hAnsi="Arial Narrow" w:cs="Arial"/>
                <w:sz w:val="16"/>
                <w:szCs w:val="16"/>
                <w:lang w:val="en-MY"/>
              </w:rPr>
              <w:t xml:space="preserve">In the case of a partnership, these </w:t>
            </w:r>
            <w:r w:rsidR="00AC133A" w:rsidRPr="00EE2A88">
              <w:rPr>
                <w:rFonts w:ascii="Arial Narrow" w:hAnsi="Arial Narrow" w:cs="Arial"/>
                <w:sz w:val="16"/>
                <w:szCs w:val="16"/>
                <w:lang w:val="en-MY"/>
              </w:rPr>
              <w:t>T</w:t>
            </w:r>
            <w:r w:rsidRPr="00EE2A88">
              <w:rPr>
                <w:rFonts w:ascii="Arial Narrow" w:hAnsi="Arial Narrow" w:cs="Arial"/>
                <w:sz w:val="16"/>
                <w:szCs w:val="16"/>
                <w:lang w:val="en-MY"/>
              </w:rPr>
              <w:t xml:space="preserve">erms and </w:t>
            </w:r>
            <w:r w:rsidR="00AC133A" w:rsidRPr="00EE2A88">
              <w:rPr>
                <w:rFonts w:ascii="Arial Narrow" w:hAnsi="Arial Narrow" w:cs="Arial"/>
                <w:sz w:val="16"/>
                <w:szCs w:val="16"/>
                <w:lang w:val="en-MY"/>
              </w:rPr>
              <w:t>C</w:t>
            </w:r>
            <w:r w:rsidRPr="00EE2A88">
              <w:rPr>
                <w:rFonts w:ascii="Arial Narrow" w:hAnsi="Arial Narrow" w:cs="Arial"/>
                <w:sz w:val="16"/>
                <w:szCs w:val="16"/>
                <w:lang w:val="en-MY"/>
              </w:rPr>
              <w:t>onditions shall bind all partners jointly and severally even if there is any change in the constitution or name of the firm.</w:t>
            </w:r>
          </w:p>
          <w:p w14:paraId="35B71074" w14:textId="77777777" w:rsidR="00CA05EC" w:rsidRPr="00EE2A88" w:rsidRDefault="00CA05EC" w:rsidP="00C463B2">
            <w:pPr>
              <w:pStyle w:val="ListParagraph"/>
              <w:ind w:left="357"/>
              <w:jc w:val="both"/>
              <w:rPr>
                <w:rFonts w:ascii="Arial Narrow" w:hAnsi="Arial Narrow" w:cs="Arial"/>
                <w:sz w:val="16"/>
                <w:szCs w:val="16"/>
                <w:lang w:val="en-MY"/>
              </w:rPr>
            </w:pPr>
          </w:p>
          <w:p w14:paraId="396696D0" w14:textId="7FF98448" w:rsidR="00A84F5F" w:rsidRPr="00EE2A88" w:rsidRDefault="005636A1" w:rsidP="00C463B2">
            <w:pPr>
              <w:pStyle w:val="ListParagraph"/>
              <w:numPr>
                <w:ilvl w:val="0"/>
                <w:numId w:val="1"/>
              </w:numPr>
              <w:ind w:left="276" w:hanging="276"/>
              <w:jc w:val="both"/>
              <w:rPr>
                <w:rFonts w:ascii="Arial Narrow" w:hAnsi="Arial Narrow" w:cs="Arial"/>
                <w:sz w:val="16"/>
                <w:szCs w:val="16"/>
                <w:lang w:val="en-MY"/>
              </w:rPr>
            </w:pPr>
            <w:r w:rsidRPr="00EE2A88">
              <w:rPr>
                <w:rFonts w:ascii="Arial Narrow" w:hAnsi="Arial Narrow" w:cs="Arial"/>
                <w:sz w:val="16"/>
                <w:szCs w:val="16"/>
                <w:lang w:val="en-MY"/>
              </w:rPr>
              <w:t>In these Terms and Conditions</w:t>
            </w:r>
            <w:r w:rsidR="00A84F5F" w:rsidRPr="00EE2A88">
              <w:rPr>
                <w:rFonts w:ascii="Arial Narrow" w:hAnsi="Arial Narrow" w:cs="Arial"/>
                <w:sz w:val="16"/>
                <w:szCs w:val="16"/>
                <w:lang w:val="en-MY"/>
              </w:rPr>
              <w:t xml:space="preserve">: - </w:t>
            </w:r>
          </w:p>
          <w:p w14:paraId="4012E5B9" w14:textId="79E7EEBC" w:rsidR="001F7516" w:rsidRPr="00EE2A88" w:rsidRDefault="005636A1" w:rsidP="00C463B2">
            <w:pPr>
              <w:pStyle w:val="ListParagraph"/>
              <w:numPr>
                <w:ilvl w:val="0"/>
                <w:numId w:val="36"/>
              </w:numPr>
              <w:ind w:left="562" w:hanging="289"/>
              <w:jc w:val="both"/>
              <w:rPr>
                <w:rFonts w:ascii="Arial Narrow" w:hAnsi="Arial Narrow" w:cs="Arial"/>
                <w:sz w:val="16"/>
                <w:szCs w:val="16"/>
                <w:lang w:val="en-MY"/>
              </w:rPr>
            </w:pPr>
            <w:r w:rsidRPr="00EE2A88">
              <w:rPr>
                <w:rFonts w:ascii="Arial Narrow" w:hAnsi="Arial Narrow" w:cs="Arial"/>
                <w:sz w:val="16"/>
                <w:szCs w:val="16"/>
                <w:lang w:val="en-MY"/>
              </w:rPr>
              <w:t>“</w:t>
            </w:r>
            <w:r w:rsidR="00F75C08" w:rsidRPr="00EE2A88">
              <w:rPr>
                <w:rFonts w:ascii="Arial Narrow" w:hAnsi="Arial Narrow" w:cs="Arial"/>
                <w:sz w:val="16"/>
                <w:szCs w:val="16"/>
                <w:lang w:val="en-MY"/>
              </w:rPr>
              <w:t>Applicant</w:t>
            </w:r>
            <w:r w:rsidR="00AB00F4" w:rsidRPr="00EE2A88">
              <w:rPr>
                <w:rFonts w:ascii="Arial Narrow" w:hAnsi="Arial Narrow" w:cs="Arial"/>
                <w:sz w:val="16"/>
                <w:szCs w:val="16"/>
                <w:lang w:val="en-MY"/>
              </w:rPr>
              <w:t>”</w:t>
            </w:r>
            <w:r w:rsidRPr="00EE2A88">
              <w:rPr>
                <w:rFonts w:ascii="Arial Narrow" w:hAnsi="Arial Narrow" w:cs="Arial"/>
                <w:sz w:val="16"/>
                <w:szCs w:val="16"/>
                <w:lang w:val="en-MY"/>
              </w:rPr>
              <w:t xml:space="preserve"> refers to the Applicant in the Application</w:t>
            </w:r>
            <w:r w:rsidR="00F75C08" w:rsidRPr="00EE2A88">
              <w:rPr>
                <w:rFonts w:ascii="Arial Narrow" w:hAnsi="Arial Narrow" w:cs="Arial"/>
                <w:sz w:val="16"/>
                <w:szCs w:val="16"/>
                <w:lang w:val="en-MY"/>
              </w:rPr>
              <w:t xml:space="preserve"> and “Accountholder” is as defined in the Application.</w:t>
            </w:r>
          </w:p>
          <w:p w14:paraId="51BEA5CC" w14:textId="29883FEC" w:rsidR="00A84F5F" w:rsidRPr="00EE2A88" w:rsidRDefault="00A84F5F" w:rsidP="00C463B2">
            <w:pPr>
              <w:pStyle w:val="ListParagraph"/>
              <w:numPr>
                <w:ilvl w:val="0"/>
                <w:numId w:val="36"/>
              </w:numPr>
              <w:ind w:left="562" w:hanging="289"/>
              <w:jc w:val="both"/>
              <w:rPr>
                <w:rFonts w:ascii="Arial Narrow" w:hAnsi="Arial Narrow" w:cs="Arial"/>
                <w:sz w:val="16"/>
                <w:szCs w:val="16"/>
                <w:lang w:val="en-MY"/>
              </w:rPr>
            </w:pPr>
            <w:r w:rsidRPr="00EE2A88">
              <w:rPr>
                <w:rFonts w:ascii="Arial Narrow" w:hAnsi="Arial Narrow" w:cs="Arial"/>
                <w:sz w:val="16"/>
                <w:szCs w:val="16"/>
                <w:lang w:val="en-MY"/>
              </w:rPr>
              <w:t xml:space="preserve">“Express </w:t>
            </w:r>
            <w:r w:rsidR="00A459F8" w:rsidRPr="00EE2A88">
              <w:rPr>
                <w:rFonts w:ascii="Arial Narrow" w:hAnsi="Arial Narrow" w:cs="Arial"/>
                <w:sz w:val="16"/>
                <w:szCs w:val="16"/>
                <w:lang w:val="en-MY"/>
              </w:rPr>
              <w:t>BG-</w:t>
            </w:r>
            <w:r w:rsidR="00A9503E" w:rsidRPr="00EE2A88">
              <w:rPr>
                <w:rFonts w:ascii="Arial Narrow" w:hAnsi="Arial Narrow" w:cs="Arial"/>
                <w:sz w:val="16"/>
                <w:szCs w:val="16"/>
                <w:lang w:val="en-MY"/>
              </w:rPr>
              <w:t xml:space="preserve">i </w:t>
            </w:r>
            <w:r w:rsidRPr="00EE2A88">
              <w:rPr>
                <w:rFonts w:ascii="Arial Narrow" w:hAnsi="Arial Narrow" w:cs="Arial"/>
                <w:sz w:val="16"/>
                <w:szCs w:val="16"/>
                <w:lang w:val="en-MY"/>
              </w:rPr>
              <w:t>Amount” means the aggregate Express BG</w:t>
            </w:r>
            <w:r w:rsidR="00A9503E" w:rsidRPr="00EE2A88">
              <w:rPr>
                <w:rFonts w:ascii="Arial Narrow" w:hAnsi="Arial Narrow" w:cs="Arial"/>
                <w:sz w:val="16"/>
                <w:szCs w:val="16"/>
                <w:lang w:val="en-MY"/>
              </w:rPr>
              <w:t>-i</w:t>
            </w:r>
            <w:r w:rsidRPr="00EE2A88">
              <w:rPr>
                <w:rFonts w:ascii="Arial Narrow" w:hAnsi="Arial Narrow" w:cs="Arial"/>
                <w:sz w:val="16"/>
                <w:szCs w:val="16"/>
                <w:lang w:val="en-MY"/>
              </w:rPr>
              <w:t xml:space="preserve"> amount as specified in this Application or as increased following the Applicant’s request for </w:t>
            </w:r>
            <w:r w:rsidR="00357BA2" w:rsidRPr="00EE2A88">
              <w:rPr>
                <w:rFonts w:ascii="Arial Narrow" w:hAnsi="Arial Narrow" w:cs="Arial"/>
                <w:sz w:val="16"/>
                <w:szCs w:val="16"/>
                <w:lang w:val="en-MY"/>
              </w:rPr>
              <w:t xml:space="preserve">any </w:t>
            </w:r>
            <w:r w:rsidRPr="00EE2A88">
              <w:rPr>
                <w:rFonts w:ascii="Arial Narrow" w:hAnsi="Arial Narrow" w:cs="Arial"/>
                <w:sz w:val="16"/>
                <w:szCs w:val="16"/>
                <w:lang w:val="en-MY"/>
              </w:rPr>
              <w:t>amendment(s) to the Express BG</w:t>
            </w:r>
            <w:r w:rsidR="00A9503E" w:rsidRPr="00EE2A88">
              <w:rPr>
                <w:rFonts w:ascii="Arial Narrow" w:hAnsi="Arial Narrow" w:cs="Arial"/>
                <w:sz w:val="16"/>
                <w:szCs w:val="16"/>
                <w:lang w:val="en-MY"/>
              </w:rPr>
              <w:t>-i</w:t>
            </w:r>
            <w:r w:rsidR="00357BA2" w:rsidRPr="00EE2A88">
              <w:rPr>
                <w:rFonts w:ascii="Arial Narrow" w:hAnsi="Arial Narrow" w:cs="Arial"/>
                <w:sz w:val="16"/>
                <w:szCs w:val="16"/>
                <w:lang w:val="en-MY"/>
              </w:rPr>
              <w:t>.</w:t>
            </w:r>
          </w:p>
          <w:p w14:paraId="34E19061" w14:textId="77777777" w:rsidR="001F7516" w:rsidRPr="00C463B2" w:rsidRDefault="001F7516" w:rsidP="00321B2D">
            <w:pPr>
              <w:jc w:val="both"/>
              <w:rPr>
                <w:rFonts w:ascii="Arial Narrow" w:hAnsi="Arial Narrow" w:cs="Arial"/>
                <w:sz w:val="16"/>
                <w:szCs w:val="16"/>
                <w:lang w:val="en-MY"/>
              </w:rPr>
            </w:pPr>
          </w:p>
          <w:p w14:paraId="366C79EF" w14:textId="77777777" w:rsidR="003E2165" w:rsidRPr="00C463B2" w:rsidRDefault="003E2165" w:rsidP="00321B2D">
            <w:pPr>
              <w:jc w:val="both"/>
              <w:rPr>
                <w:rFonts w:ascii="Arial Narrow" w:hAnsi="Arial Narrow" w:cs="Arial"/>
                <w:sz w:val="16"/>
                <w:szCs w:val="16"/>
                <w:lang w:val="en-MY"/>
              </w:rPr>
            </w:pPr>
          </w:p>
          <w:p w14:paraId="262E0FDD" w14:textId="6943F318" w:rsidR="003E2165" w:rsidRPr="00C463B2" w:rsidRDefault="003E2165" w:rsidP="00C463B2">
            <w:pPr>
              <w:pStyle w:val="ListParagraph"/>
              <w:jc w:val="both"/>
              <w:rPr>
                <w:rFonts w:ascii="Arial Narrow" w:hAnsi="Arial Narrow" w:cs="Arial"/>
                <w:sz w:val="16"/>
                <w:szCs w:val="16"/>
                <w:lang w:val="en-MY"/>
              </w:rPr>
            </w:pPr>
          </w:p>
          <w:p w14:paraId="5D0C7113" w14:textId="77777777" w:rsidR="009E072E" w:rsidRPr="00C463B2" w:rsidRDefault="009E072E" w:rsidP="00321B2D">
            <w:pPr>
              <w:jc w:val="both"/>
              <w:rPr>
                <w:rFonts w:ascii="Arial Narrow" w:hAnsi="Arial Narrow" w:cs="Arial"/>
                <w:sz w:val="16"/>
                <w:szCs w:val="16"/>
                <w:lang w:val="en-MY"/>
              </w:rPr>
            </w:pPr>
          </w:p>
          <w:p w14:paraId="362B5E7C" w14:textId="77777777" w:rsidR="00707A17" w:rsidRPr="00C463B2" w:rsidRDefault="00707A17" w:rsidP="00321B2D">
            <w:pPr>
              <w:jc w:val="both"/>
              <w:rPr>
                <w:rFonts w:ascii="Arial Narrow" w:hAnsi="Arial Narrow" w:cs="Arial"/>
                <w:sz w:val="16"/>
                <w:szCs w:val="16"/>
                <w:lang w:val="en-MY"/>
              </w:rPr>
            </w:pPr>
          </w:p>
          <w:p w14:paraId="649BBAE4" w14:textId="561A0AC1" w:rsidR="00762062" w:rsidRPr="00C463B2" w:rsidRDefault="00762062" w:rsidP="001C56F8">
            <w:pPr>
              <w:jc w:val="both"/>
              <w:rPr>
                <w:rFonts w:ascii="Arial Narrow" w:hAnsi="Arial Narrow" w:cs="Arial"/>
                <w:sz w:val="16"/>
                <w:szCs w:val="16"/>
                <w:lang w:val="en-MY"/>
              </w:rPr>
            </w:pPr>
          </w:p>
        </w:tc>
      </w:tr>
    </w:tbl>
    <w:p w14:paraId="47E02ABE" w14:textId="1B5C19AF" w:rsidR="00D36928" w:rsidRPr="00C463B2" w:rsidRDefault="00D36928" w:rsidP="009D027F">
      <w:pPr>
        <w:rPr>
          <w:rFonts w:ascii="Arial Narrow" w:hAnsi="Arial Narrow" w:cs="Arial"/>
          <w:sz w:val="16"/>
          <w:szCs w:val="16"/>
          <w:lang w:val="en-MY"/>
        </w:rPr>
      </w:pPr>
    </w:p>
    <w:sectPr w:rsidR="00D36928" w:rsidRPr="00C463B2" w:rsidSect="00E155B9">
      <w:headerReference w:type="even" r:id="rId8"/>
      <w:headerReference w:type="default" r:id="rId9"/>
      <w:footerReference w:type="even" r:id="rId10"/>
      <w:footerReference w:type="default" r:id="rId11"/>
      <w:headerReference w:type="first" r:id="rId12"/>
      <w:footerReference w:type="first" r:id="rId13"/>
      <w:pgSz w:w="12240" w:h="15840"/>
      <w:pgMar w:top="320" w:right="1627" w:bottom="360" w:left="1440" w:header="187" w:footer="2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9943A" w14:textId="77777777" w:rsidR="0084255E" w:rsidRDefault="0084255E" w:rsidP="00837F46">
      <w:pPr>
        <w:spacing w:after="0" w:line="240" w:lineRule="auto"/>
      </w:pPr>
      <w:r>
        <w:separator/>
      </w:r>
    </w:p>
  </w:endnote>
  <w:endnote w:type="continuationSeparator" w:id="0">
    <w:p w14:paraId="7D46315A" w14:textId="77777777" w:rsidR="0084255E" w:rsidRDefault="0084255E" w:rsidP="00837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tillium">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E82E5" w14:textId="77777777" w:rsidR="004E6E44" w:rsidRDefault="004E6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897D8" w14:textId="5290801A" w:rsidR="0053271A" w:rsidRPr="00B46AD8" w:rsidRDefault="00B46AD8" w:rsidP="00B46AD8">
    <w:pPr>
      <w:pStyle w:val="Footer"/>
      <w:tabs>
        <w:tab w:val="left" w:pos="0"/>
      </w:tabs>
      <w:ind w:hanging="720"/>
      <w:rPr>
        <w:rFonts w:ascii="Arial" w:hAnsi="Arial" w:cs="Arial"/>
        <w:sz w:val="12"/>
      </w:rPr>
    </w:pPr>
    <w:r w:rsidRPr="00B46AD8">
      <w:rPr>
        <w:rFonts w:ascii="Arial" w:hAnsi="Arial" w:cs="Arial"/>
        <w:sz w:val="12"/>
      </w:rPr>
      <w:t>Version 1.0/2024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D3435" w14:textId="77777777" w:rsidR="004E6E44" w:rsidRDefault="004E6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AA8F5" w14:textId="77777777" w:rsidR="0084255E" w:rsidRDefault="0084255E" w:rsidP="00837F46">
      <w:pPr>
        <w:spacing w:after="0" w:line="240" w:lineRule="auto"/>
      </w:pPr>
      <w:r>
        <w:separator/>
      </w:r>
    </w:p>
  </w:footnote>
  <w:footnote w:type="continuationSeparator" w:id="0">
    <w:p w14:paraId="7039EBD1" w14:textId="77777777" w:rsidR="0084255E" w:rsidRDefault="0084255E" w:rsidP="00837F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533AF" w14:textId="77777777" w:rsidR="004E6E44" w:rsidRDefault="004E6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C0586" w14:textId="0B6DD34E" w:rsidR="001C56F8" w:rsidRDefault="001C56F8" w:rsidP="004E6E44">
    <w:pPr>
      <w:pStyle w:val="NormalWeb"/>
      <w:spacing w:before="0" w:beforeAutospacing="0" w:after="0" w:afterAutospacing="0"/>
      <w:ind w:left="-990"/>
    </w:pPr>
    <w:r>
      <w:rPr>
        <w:noProof/>
      </w:rPr>
      <w:drawing>
        <wp:inline distT="0" distB="0" distL="0" distR="0" wp14:anchorId="0A9C3C25" wp14:editId="341164FD">
          <wp:extent cx="2440868" cy="647700"/>
          <wp:effectExtent l="0" t="0" r="0" b="0"/>
          <wp:docPr id="4" name="Picture 4" descr="C:\Users\ps00282018\AppData\Local\Packages\Microsoft.Windows.Photos_8wekyb3d8bbwe\TempState\ShareServiceTempFolder\Logo AIBB comp no-colour (0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s00282018\AppData\Local\Packages\Microsoft.Windows.Photos_8wekyb3d8bbwe\TempState\ShareServiceTempFolder\Logo AIBB comp no-colour (003).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8187" cy="657603"/>
                  </a:xfrm>
                  <a:prstGeom prst="rect">
                    <a:avLst/>
                  </a:prstGeom>
                  <a:noFill/>
                  <a:ln>
                    <a:noFill/>
                  </a:ln>
                </pic:spPr>
              </pic:pic>
            </a:graphicData>
          </a:graphic>
        </wp:inline>
      </w:drawing>
    </w:r>
  </w:p>
  <w:p w14:paraId="36C8779B" w14:textId="1A5C1FFE" w:rsidR="00877D60" w:rsidRDefault="00877D60" w:rsidP="00837F46">
    <w:pPr>
      <w:pStyle w:val="Header"/>
      <w:ind w:left="-9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F82A8" w14:textId="77777777" w:rsidR="004E6E44" w:rsidRDefault="004E6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180330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A2F4B"/>
    <w:multiLevelType w:val="hybridMultilevel"/>
    <w:tmpl w:val="F30EE0F8"/>
    <w:lvl w:ilvl="0" w:tplc="4D88C0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77289"/>
    <w:multiLevelType w:val="hybridMultilevel"/>
    <w:tmpl w:val="5D9E0584"/>
    <w:lvl w:ilvl="0" w:tplc="193C6218">
      <w:start w:val="1"/>
      <w:numFmt w:val="lowerLetter"/>
      <w:lvlText w:val="(%1)"/>
      <w:lvlJc w:val="left"/>
      <w:pPr>
        <w:ind w:left="1060" w:hanging="360"/>
      </w:pPr>
      <w:rPr>
        <w:rFonts w:ascii="Arial Narrow" w:eastAsia="Times New Roman" w:hAnsi="Arial Narrow" w:cstheme="minorHAnsi" w:hint="default"/>
        <w:sz w:val="16"/>
        <w:szCs w:val="16"/>
      </w:rPr>
    </w:lvl>
    <w:lvl w:ilvl="1" w:tplc="44090019" w:tentative="1">
      <w:start w:val="1"/>
      <w:numFmt w:val="lowerLetter"/>
      <w:lvlText w:val="%2."/>
      <w:lvlJc w:val="left"/>
      <w:pPr>
        <w:ind w:left="1780" w:hanging="360"/>
      </w:pPr>
    </w:lvl>
    <w:lvl w:ilvl="2" w:tplc="4409001B" w:tentative="1">
      <w:start w:val="1"/>
      <w:numFmt w:val="lowerRoman"/>
      <w:lvlText w:val="%3."/>
      <w:lvlJc w:val="right"/>
      <w:pPr>
        <w:ind w:left="2500" w:hanging="180"/>
      </w:pPr>
    </w:lvl>
    <w:lvl w:ilvl="3" w:tplc="4409000F" w:tentative="1">
      <w:start w:val="1"/>
      <w:numFmt w:val="decimal"/>
      <w:lvlText w:val="%4."/>
      <w:lvlJc w:val="left"/>
      <w:pPr>
        <w:ind w:left="3220" w:hanging="360"/>
      </w:pPr>
    </w:lvl>
    <w:lvl w:ilvl="4" w:tplc="44090019" w:tentative="1">
      <w:start w:val="1"/>
      <w:numFmt w:val="lowerLetter"/>
      <w:lvlText w:val="%5."/>
      <w:lvlJc w:val="left"/>
      <w:pPr>
        <w:ind w:left="3940" w:hanging="360"/>
      </w:pPr>
    </w:lvl>
    <w:lvl w:ilvl="5" w:tplc="4409001B" w:tentative="1">
      <w:start w:val="1"/>
      <w:numFmt w:val="lowerRoman"/>
      <w:lvlText w:val="%6."/>
      <w:lvlJc w:val="right"/>
      <w:pPr>
        <w:ind w:left="4660" w:hanging="180"/>
      </w:pPr>
    </w:lvl>
    <w:lvl w:ilvl="6" w:tplc="4409000F" w:tentative="1">
      <w:start w:val="1"/>
      <w:numFmt w:val="decimal"/>
      <w:lvlText w:val="%7."/>
      <w:lvlJc w:val="left"/>
      <w:pPr>
        <w:ind w:left="5380" w:hanging="360"/>
      </w:pPr>
    </w:lvl>
    <w:lvl w:ilvl="7" w:tplc="44090019" w:tentative="1">
      <w:start w:val="1"/>
      <w:numFmt w:val="lowerLetter"/>
      <w:lvlText w:val="%8."/>
      <w:lvlJc w:val="left"/>
      <w:pPr>
        <w:ind w:left="6100" w:hanging="360"/>
      </w:pPr>
    </w:lvl>
    <w:lvl w:ilvl="8" w:tplc="4409001B" w:tentative="1">
      <w:start w:val="1"/>
      <w:numFmt w:val="lowerRoman"/>
      <w:lvlText w:val="%9."/>
      <w:lvlJc w:val="right"/>
      <w:pPr>
        <w:ind w:left="6820" w:hanging="180"/>
      </w:pPr>
    </w:lvl>
  </w:abstractNum>
  <w:abstractNum w:abstractNumId="3" w15:restartNumberingAfterBreak="0">
    <w:nsid w:val="0858490F"/>
    <w:multiLevelType w:val="hybridMultilevel"/>
    <w:tmpl w:val="3D38F864"/>
    <w:lvl w:ilvl="0" w:tplc="FFFFFFFF">
      <w:start w:val="1"/>
      <w:numFmt w:val="decimal"/>
      <w:lvlText w:val="%1."/>
      <w:lvlJc w:val="left"/>
      <w:pPr>
        <w:ind w:left="720" w:hanging="360"/>
      </w:pPr>
      <w:rPr>
        <w:sz w:val="14"/>
        <w:szCs w:val="1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D54313"/>
    <w:multiLevelType w:val="hybridMultilevel"/>
    <w:tmpl w:val="5CFCAC06"/>
    <w:lvl w:ilvl="0" w:tplc="D8ACD646">
      <w:start w:val="1"/>
      <w:numFmt w:val="lowerLetter"/>
      <w:lvlText w:val="(%1)"/>
      <w:lvlJc w:val="left"/>
      <w:pPr>
        <w:ind w:left="1080" w:hanging="360"/>
      </w:pPr>
      <w:rPr>
        <w:sz w:val="16"/>
        <w:szCs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810E31"/>
    <w:multiLevelType w:val="hybridMultilevel"/>
    <w:tmpl w:val="BB2869FC"/>
    <w:lvl w:ilvl="0" w:tplc="737A6B24">
      <w:start w:val="1"/>
      <w:numFmt w:val="lowerLetter"/>
      <w:lvlText w:val="(%1)"/>
      <w:lvlJc w:val="left"/>
      <w:pPr>
        <w:ind w:left="720" w:hanging="360"/>
      </w:pPr>
      <w:rPr>
        <w:rFonts w:ascii="Arial Narrow" w:eastAsiaTheme="minorHAnsi" w:hAnsi="Arial Narrow" w:cstheme="minorBidi"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0271C9"/>
    <w:multiLevelType w:val="hybridMultilevel"/>
    <w:tmpl w:val="FA6CC4EE"/>
    <w:lvl w:ilvl="0" w:tplc="095C6FA2">
      <w:start w:val="1"/>
      <w:numFmt w:val="lowerLetter"/>
      <w:lvlText w:val="(%1)"/>
      <w:lvlJc w:val="left"/>
      <w:pPr>
        <w:ind w:left="1138" w:hanging="360"/>
      </w:pPr>
      <w:rPr>
        <w:rFonts w:hint="default"/>
      </w:rPr>
    </w:lvl>
    <w:lvl w:ilvl="1" w:tplc="04090019" w:tentative="1">
      <w:start w:val="1"/>
      <w:numFmt w:val="lowerLetter"/>
      <w:lvlText w:val="%2."/>
      <w:lvlJc w:val="left"/>
      <w:pPr>
        <w:ind w:left="1858" w:hanging="360"/>
      </w:pPr>
    </w:lvl>
    <w:lvl w:ilvl="2" w:tplc="0409001B" w:tentative="1">
      <w:start w:val="1"/>
      <w:numFmt w:val="lowerRoman"/>
      <w:lvlText w:val="%3."/>
      <w:lvlJc w:val="right"/>
      <w:pPr>
        <w:ind w:left="2578" w:hanging="180"/>
      </w:pPr>
    </w:lvl>
    <w:lvl w:ilvl="3" w:tplc="0409000F" w:tentative="1">
      <w:start w:val="1"/>
      <w:numFmt w:val="decimal"/>
      <w:lvlText w:val="%4."/>
      <w:lvlJc w:val="left"/>
      <w:pPr>
        <w:ind w:left="3298" w:hanging="360"/>
      </w:pPr>
    </w:lvl>
    <w:lvl w:ilvl="4" w:tplc="04090019" w:tentative="1">
      <w:start w:val="1"/>
      <w:numFmt w:val="lowerLetter"/>
      <w:lvlText w:val="%5."/>
      <w:lvlJc w:val="left"/>
      <w:pPr>
        <w:ind w:left="4018" w:hanging="360"/>
      </w:pPr>
    </w:lvl>
    <w:lvl w:ilvl="5" w:tplc="0409001B" w:tentative="1">
      <w:start w:val="1"/>
      <w:numFmt w:val="lowerRoman"/>
      <w:lvlText w:val="%6."/>
      <w:lvlJc w:val="right"/>
      <w:pPr>
        <w:ind w:left="4738" w:hanging="180"/>
      </w:pPr>
    </w:lvl>
    <w:lvl w:ilvl="6" w:tplc="0409000F" w:tentative="1">
      <w:start w:val="1"/>
      <w:numFmt w:val="decimal"/>
      <w:lvlText w:val="%7."/>
      <w:lvlJc w:val="left"/>
      <w:pPr>
        <w:ind w:left="5458" w:hanging="360"/>
      </w:pPr>
    </w:lvl>
    <w:lvl w:ilvl="7" w:tplc="04090019" w:tentative="1">
      <w:start w:val="1"/>
      <w:numFmt w:val="lowerLetter"/>
      <w:lvlText w:val="%8."/>
      <w:lvlJc w:val="left"/>
      <w:pPr>
        <w:ind w:left="6178" w:hanging="360"/>
      </w:pPr>
    </w:lvl>
    <w:lvl w:ilvl="8" w:tplc="0409001B" w:tentative="1">
      <w:start w:val="1"/>
      <w:numFmt w:val="lowerRoman"/>
      <w:lvlText w:val="%9."/>
      <w:lvlJc w:val="right"/>
      <w:pPr>
        <w:ind w:left="6898" w:hanging="180"/>
      </w:pPr>
    </w:lvl>
  </w:abstractNum>
  <w:abstractNum w:abstractNumId="7" w15:restartNumberingAfterBreak="0">
    <w:nsid w:val="19424090"/>
    <w:multiLevelType w:val="hybridMultilevel"/>
    <w:tmpl w:val="7FBE103C"/>
    <w:lvl w:ilvl="0" w:tplc="776E5C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5A3889"/>
    <w:multiLevelType w:val="hybridMultilevel"/>
    <w:tmpl w:val="FA981C3E"/>
    <w:lvl w:ilvl="0" w:tplc="3B9660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7B6390"/>
    <w:multiLevelType w:val="hybridMultilevel"/>
    <w:tmpl w:val="2A08EB32"/>
    <w:lvl w:ilvl="0" w:tplc="9788DAD4">
      <w:start w:val="1"/>
      <w:numFmt w:val="lowerLetter"/>
      <w:lvlText w:val="(%1)"/>
      <w:lvlJc w:val="left"/>
      <w:pPr>
        <w:ind w:left="1080" w:hanging="360"/>
      </w:pPr>
      <w:rPr>
        <w:sz w:val="14"/>
        <w:szCs w:val="1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465678"/>
    <w:multiLevelType w:val="hybridMultilevel"/>
    <w:tmpl w:val="19065790"/>
    <w:lvl w:ilvl="0" w:tplc="343C7020">
      <w:start w:val="1"/>
      <w:numFmt w:val="lowerLetter"/>
      <w:lvlText w:val="(%1)"/>
      <w:lvlJc w:val="left"/>
      <w:pPr>
        <w:ind w:left="720" w:hanging="360"/>
      </w:pPr>
      <w:rPr>
        <w:rFonts w:hint="default"/>
        <w:color w:val="66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725F65"/>
    <w:multiLevelType w:val="hybridMultilevel"/>
    <w:tmpl w:val="741010A6"/>
    <w:lvl w:ilvl="0" w:tplc="AA12E6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2E3413"/>
    <w:multiLevelType w:val="hybridMultilevel"/>
    <w:tmpl w:val="1AC66DE4"/>
    <w:lvl w:ilvl="0" w:tplc="3F42393C">
      <w:start w:val="1"/>
      <w:numFmt w:val="lowerLetter"/>
      <w:lvlText w:val="(%1)"/>
      <w:lvlJc w:val="left"/>
      <w:pPr>
        <w:ind w:left="1080" w:hanging="360"/>
      </w:pPr>
      <w:rPr>
        <w:sz w:val="14"/>
        <w:szCs w:val="1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036FEE"/>
    <w:multiLevelType w:val="hybridMultilevel"/>
    <w:tmpl w:val="5B78666E"/>
    <w:lvl w:ilvl="0" w:tplc="06809D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9A0D72"/>
    <w:multiLevelType w:val="hybridMultilevel"/>
    <w:tmpl w:val="49D831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592BEB"/>
    <w:multiLevelType w:val="hybridMultilevel"/>
    <w:tmpl w:val="4B8E1E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643486"/>
    <w:multiLevelType w:val="hybridMultilevel"/>
    <w:tmpl w:val="4B8E1E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8F2456"/>
    <w:multiLevelType w:val="hybridMultilevel"/>
    <w:tmpl w:val="3D0C582E"/>
    <w:lvl w:ilvl="0" w:tplc="97A29F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AB4B5C"/>
    <w:multiLevelType w:val="hybridMultilevel"/>
    <w:tmpl w:val="F8F47188"/>
    <w:lvl w:ilvl="0" w:tplc="F5FC850E">
      <w:start w:val="1"/>
      <w:numFmt w:val="lowerLetter"/>
      <w:lvlText w:val="(%1)"/>
      <w:lvlJc w:val="left"/>
      <w:pPr>
        <w:ind w:left="720" w:hanging="360"/>
      </w:pPr>
      <w:rPr>
        <w:rFonts w:ascii="Arial Narrow" w:eastAsiaTheme="minorHAnsi" w:hAnsi="Arial Narrow" w:cstheme="minorBidi"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C02A70"/>
    <w:multiLevelType w:val="hybridMultilevel"/>
    <w:tmpl w:val="7BC602BE"/>
    <w:lvl w:ilvl="0" w:tplc="9DDC83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142F87"/>
    <w:multiLevelType w:val="hybridMultilevel"/>
    <w:tmpl w:val="FD9E33AC"/>
    <w:lvl w:ilvl="0" w:tplc="9DDC83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BD3D5A"/>
    <w:multiLevelType w:val="hybridMultilevel"/>
    <w:tmpl w:val="ECA61AC0"/>
    <w:lvl w:ilvl="0" w:tplc="B128D880">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ED17DC"/>
    <w:multiLevelType w:val="hybridMultilevel"/>
    <w:tmpl w:val="7550063A"/>
    <w:lvl w:ilvl="0" w:tplc="5A4EEC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A77453"/>
    <w:multiLevelType w:val="hybridMultilevel"/>
    <w:tmpl w:val="845AF9FE"/>
    <w:lvl w:ilvl="0" w:tplc="7870ED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810AE2"/>
    <w:multiLevelType w:val="hybridMultilevel"/>
    <w:tmpl w:val="01242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491189"/>
    <w:multiLevelType w:val="hybridMultilevel"/>
    <w:tmpl w:val="4260CC3C"/>
    <w:lvl w:ilvl="0" w:tplc="C6DC7B4E">
      <w:start w:val="1"/>
      <w:numFmt w:val="lowerLetter"/>
      <w:lvlText w:val="(%1)"/>
      <w:lvlJc w:val="left"/>
      <w:pPr>
        <w:ind w:left="1080" w:hanging="360"/>
      </w:pPr>
      <w:rPr>
        <w:sz w:val="14"/>
        <w:szCs w:val="1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FE3610B"/>
    <w:multiLevelType w:val="hybridMultilevel"/>
    <w:tmpl w:val="13D8B212"/>
    <w:lvl w:ilvl="0" w:tplc="D7AEB248">
      <w:start w:val="1"/>
      <w:numFmt w:val="lowerLetter"/>
      <w:lvlText w:val="(%1)"/>
      <w:lvlJc w:val="left"/>
      <w:pPr>
        <w:ind w:left="1080" w:hanging="360"/>
      </w:pPr>
      <w:rPr>
        <w:sz w:val="16"/>
        <w:szCs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4892C80"/>
    <w:multiLevelType w:val="hybridMultilevel"/>
    <w:tmpl w:val="B5864FE2"/>
    <w:lvl w:ilvl="0" w:tplc="FC6C7A9C">
      <w:start w:val="1"/>
      <w:numFmt w:val="lowerLetter"/>
      <w:lvlText w:val="(%1)"/>
      <w:lvlJc w:val="left"/>
      <w:pPr>
        <w:ind w:left="720" w:hanging="360"/>
      </w:pPr>
      <w:rPr>
        <w:rFonts w:asciiTheme="minorHAnsi" w:eastAsiaTheme="minorHAnsi" w:hAnsiTheme="minorHAnsi" w:cstheme="minorBidi"/>
        <w:color w:val="3399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FF5124"/>
    <w:multiLevelType w:val="multilevel"/>
    <w:tmpl w:val="809663CA"/>
    <w:lvl w:ilvl="0">
      <w:start w:val="1"/>
      <w:numFmt w:val="decimal"/>
      <w:lvlText w:val="%1.0"/>
      <w:lvlJc w:val="left"/>
      <w:pPr>
        <w:ind w:left="2154" w:hanging="360"/>
      </w:pPr>
      <w:rPr>
        <w:rFonts w:hint="default"/>
        <w:b/>
        <w:bCs/>
        <w:w w:val="100"/>
        <w:sz w:val="18"/>
        <w:szCs w:val="18"/>
        <w:lang w:val="en-US" w:eastAsia="en-US" w:bidi="ar-SA"/>
      </w:rPr>
    </w:lvl>
    <w:lvl w:ilvl="1">
      <w:start w:val="1"/>
      <w:numFmt w:val="decimal"/>
      <w:lvlText w:val="%1.%2"/>
      <w:lvlJc w:val="left"/>
      <w:pPr>
        <w:ind w:left="711" w:hanging="360"/>
      </w:pPr>
      <w:rPr>
        <w:rFonts w:ascii="Arial" w:eastAsia="Arial MT" w:hAnsi="Arial" w:cs="Arial" w:hint="default"/>
        <w:b w:val="0"/>
        <w:bCs w:val="0"/>
        <w:strike w:val="0"/>
        <w:w w:val="100"/>
        <w:sz w:val="18"/>
        <w:szCs w:val="18"/>
        <w:lang w:val="en-US" w:eastAsia="en-US" w:bidi="ar-SA"/>
      </w:rPr>
    </w:lvl>
    <w:lvl w:ilvl="2">
      <w:start w:val="1"/>
      <w:numFmt w:val="lowerLetter"/>
      <w:lvlText w:val="(%3)"/>
      <w:lvlJc w:val="left"/>
      <w:pPr>
        <w:ind w:left="1074" w:hanging="295"/>
      </w:pPr>
      <w:rPr>
        <w:rFonts w:ascii="Arial" w:hAnsi="Arial" w:cs="Arial" w:hint="default"/>
        <w:b w:val="0"/>
        <w:i w:val="0"/>
        <w:w w:val="100"/>
        <w:sz w:val="18"/>
        <w:szCs w:val="18"/>
        <w:lang w:val="en-US" w:eastAsia="en-US" w:bidi="ar-SA"/>
      </w:rPr>
    </w:lvl>
    <w:lvl w:ilvl="3">
      <w:numFmt w:val="bullet"/>
      <w:lvlText w:val="•"/>
      <w:lvlJc w:val="left"/>
      <w:pPr>
        <w:ind w:left="814" w:hanging="295"/>
      </w:pPr>
      <w:rPr>
        <w:rFonts w:hint="default"/>
        <w:lang w:val="en-US" w:eastAsia="en-US" w:bidi="ar-SA"/>
      </w:rPr>
    </w:lvl>
    <w:lvl w:ilvl="4">
      <w:numFmt w:val="bullet"/>
      <w:lvlText w:val="•"/>
      <w:lvlJc w:val="left"/>
      <w:pPr>
        <w:ind w:left="1054" w:hanging="295"/>
      </w:pPr>
      <w:rPr>
        <w:rFonts w:hint="default"/>
        <w:lang w:val="en-US" w:eastAsia="en-US" w:bidi="ar-SA"/>
      </w:rPr>
    </w:lvl>
    <w:lvl w:ilvl="5">
      <w:numFmt w:val="bullet"/>
      <w:lvlText w:val="•"/>
      <w:lvlJc w:val="left"/>
      <w:pPr>
        <w:ind w:left="1074" w:hanging="295"/>
      </w:pPr>
      <w:rPr>
        <w:rFonts w:hint="default"/>
        <w:lang w:val="en-US" w:eastAsia="en-US" w:bidi="ar-SA"/>
      </w:rPr>
    </w:lvl>
    <w:lvl w:ilvl="6">
      <w:numFmt w:val="bullet"/>
      <w:lvlText w:val="•"/>
      <w:lvlJc w:val="left"/>
      <w:pPr>
        <w:ind w:left="2779" w:hanging="295"/>
      </w:pPr>
      <w:rPr>
        <w:rFonts w:hint="default"/>
        <w:lang w:val="en-US" w:eastAsia="en-US" w:bidi="ar-SA"/>
      </w:rPr>
    </w:lvl>
    <w:lvl w:ilvl="7">
      <w:numFmt w:val="bullet"/>
      <w:lvlText w:val="•"/>
      <w:lvlJc w:val="left"/>
      <w:pPr>
        <w:ind w:left="4485" w:hanging="295"/>
      </w:pPr>
      <w:rPr>
        <w:rFonts w:hint="default"/>
        <w:lang w:val="en-US" w:eastAsia="en-US" w:bidi="ar-SA"/>
      </w:rPr>
    </w:lvl>
    <w:lvl w:ilvl="8">
      <w:numFmt w:val="bullet"/>
      <w:lvlText w:val="•"/>
      <w:lvlJc w:val="left"/>
      <w:pPr>
        <w:ind w:left="6191" w:hanging="295"/>
      </w:pPr>
      <w:rPr>
        <w:rFonts w:hint="default"/>
        <w:lang w:val="en-US" w:eastAsia="en-US" w:bidi="ar-SA"/>
      </w:rPr>
    </w:lvl>
  </w:abstractNum>
  <w:abstractNum w:abstractNumId="29" w15:restartNumberingAfterBreak="0">
    <w:nsid w:val="655C3B02"/>
    <w:multiLevelType w:val="hybridMultilevel"/>
    <w:tmpl w:val="1278D4B0"/>
    <w:lvl w:ilvl="0" w:tplc="069E38B0">
      <w:start w:val="1"/>
      <w:numFmt w:val="lowerLetter"/>
      <w:lvlText w:val="(%1)"/>
      <w:lvlJc w:val="left"/>
      <w:pPr>
        <w:ind w:left="639" w:hanging="360"/>
      </w:pPr>
      <w:rPr>
        <w:rFonts w:hint="default"/>
      </w:rPr>
    </w:lvl>
    <w:lvl w:ilvl="1" w:tplc="04090019" w:tentative="1">
      <w:start w:val="1"/>
      <w:numFmt w:val="lowerLetter"/>
      <w:lvlText w:val="%2."/>
      <w:lvlJc w:val="left"/>
      <w:pPr>
        <w:ind w:left="1359" w:hanging="360"/>
      </w:pPr>
    </w:lvl>
    <w:lvl w:ilvl="2" w:tplc="0409001B" w:tentative="1">
      <w:start w:val="1"/>
      <w:numFmt w:val="lowerRoman"/>
      <w:lvlText w:val="%3."/>
      <w:lvlJc w:val="right"/>
      <w:pPr>
        <w:ind w:left="2079" w:hanging="180"/>
      </w:pPr>
    </w:lvl>
    <w:lvl w:ilvl="3" w:tplc="0409000F" w:tentative="1">
      <w:start w:val="1"/>
      <w:numFmt w:val="decimal"/>
      <w:lvlText w:val="%4."/>
      <w:lvlJc w:val="left"/>
      <w:pPr>
        <w:ind w:left="2799" w:hanging="360"/>
      </w:pPr>
    </w:lvl>
    <w:lvl w:ilvl="4" w:tplc="04090019" w:tentative="1">
      <w:start w:val="1"/>
      <w:numFmt w:val="lowerLetter"/>
      <w:lvlText w:val="%5."/>
      <w:lvlJc w:val="left"/>
      <w:pPr>
        <w:ind w:left="3519" w:hanging="360"/>
      </w:pPr>
    </w:lvl>
    <w:lvl w:ilvl="5" w:tplc="0409001B" w:tentative="1">
      <w:start w:val="1"/>
      <w:numFmt w:val="lowerRoman"/>
      <w:lvlText w:val="%6."/>
      <w:lvlJc w:val="right"/>
      <w:pPr>
        <w:ind w:left="4239" w:hanging="180"/>
      </w:pPr>
    </w:lvl>
    <w:lvl w:ilvl="6" w:tplc="0409000F" w:tentative="1">
      <w:start w:val="1"/>
      <w:numFmt w:val="decimal"/>
      <w:lvlText w:val="%7."/>
      <w:lvlJc w:val="left"/>
      <w:pPr>
        <w:ind w:left="4959" w:hanging="360"/>
      </w:pPr>
    </w:lvl>
    <w:lvl w:ilvl="7" w:tplc="04090019" w:tentative="1">
      <w:start w:val="1"/>
      <w:numFmt w:val="lowerLetter"/>
      <w:lvlText w:val="%8."/>
      <w:lvlJc w:val="left"/>
      <w:pPr>
        <w:ind w:left="5679" w:hanging="360"/>
      </w:pPr>
    </w:lvl>
    <w:lvl w:ilvl="8" w:tplc="0409001B" w:tentative="1">
      <w:start w:val="1"/>
      <w:numFmt w:val="lowerRoman"/>
      <w:lvlText w:val="%9."/>
      <w:lvlJc w:val="right"/>
      <w:pPr>
        <w:ind w:left="6399" w:hanging="180"/>
      </w:pPr>
    </w:lvl>
  </w:abstractNum>
  <w:abstractNum w:abstractNumId="30" w15:restartNumberingAfterBreak="0">
    <w:nsid w:val="659A235D"/>
    <w:multiLevelType w:val="hybridMultilevel"/>
    <w:tmpl w:val="9DD43650"/>
    <w:lvl w:ilvl="0" w:tplc="09E886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5D743B"/>
    <w:multiLevelType w:val="hybridMultilevel"/>
    <w:tmpl w:val="E7E868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FA559A"/>
    <w:multiLevelType w:val="hybridMultilevel"/>
    <w:tmpl w:val="B660FE70"/>
    <w:lvl w:ilvl="0" w:tplc="DA34A508">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3" w15:restartNumberingAfterBreak="0">
    <w:nsid w:val="6BCC4F53"/>
    <w:multiLevelType w:val="hybridMultilevel"/>
    <w:tmpl w:val="5A689BC8"/>
    <w:lvl w:ilvl="0" w:tplc="F4D4EB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C46AA9"/>
    <w:multiLevelType w:val="hybridMultilevel"/>
    <w:tmpl w:val="226E5426"/>
    <w:lvl w:ilvl="0" w:tplc="F7B0C2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6163FD"/>
    <w:multiLevelType w:val="hybridMultilevel"/>
    <w:tmpl w:val="3D38F864"/>
    <w:lvl w:ilvl="0" w:tplc="FFFFFFFF">
      <w:start w:val="1"/>
      <w:numFmt w:val="decimal"/>
      <w:lvlText w:val="%1."/>
      <w:lvlJc w:val="left"/>
      <w:pPr>
        <w:ind w:left="720" w:hanging="360"/>
      </w:pPr>
      <w:rPr>
        <w:sz w:val="14"/>
        <w:szCs w:val="1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2A169C8"/>
    <w:multiLevelType w:val="hybridMultilevel"/>
    <w:tmpl w:val="3C10B1F0"/>
    <w:lvl w:ilvl="0" w:tplc="1730CC40">
      <w:start w:val="1"/>
      <w:numFmt w:val="lowerLetter"/>
      <w:lvlText w:val="(%1)"/>
      <w:lvlJc w:val="left"/>
      <w:pPr>
        <w:ind w:left="700" w:hanging="360"/>
      </w:pPr>
      <w:rPr>
        <w:rFonts w:hint="default"/>
      </w:rPr>
    </w:lvl>
    <w:lvl w:ilvl="1" w:tplc="44090019" w:tentative="1">
      <w:start w:val="1"/>
      <w:numFmt w:val="lowerLetter"/>
      <w:lvlText w:val="%2."/>
      <w:lvlJc w:val="left"/>
      <w:pPr>
        <w:ind w:left="1420" w:hanging="360"/>
      </w:pPr>
    </w:lvl>
    <w:lvl w:ilvl="2" w:tplc="4409001B" w:tentative="1">
      <w:start w:val="1"/>
      <w:numFmt w:val="lowerRoman"/>
      <w:lvlText w:val="%3."/>
      <w:lvlJc w:val="right"/>
      <w:pPr>
        <w:ind w:left="2140" w:hanging="180"/>
      </w:pPr>
    </w:lvl>
    <w:lvl w:ilvl="3" w:tplc="4409000F" w:tentative="1">
      <w:start w:val="1"/>
      <w:numFmt w:val="decimal"/>
      <w:lvlText w:val="%4."/>
      <w:lvlJc w:val="left"/>
      <w:pPr>
        <w:ind w:left="2860" w:hanging="360"/>
      </w:pPr>
    </w:lvl>
    <w:lvl w:ilvl="4" w:tplc="44090019" w:tentative="1">
      <w:start w:val="1"/>
      <w:numFmt w:val="lowerLetter"/>
      <w:lvlText w:val="%5."/>
      <w:lvlJc w:val="left"/>
      <w:pPr>
        <w:ind w:left="3580" w:hanging="360"/>
      </w:pPr>
    </w:lvl>
    <w:lvl w:ilvl="5" w:tplc="4409001B" w:tentative="1">
      <w:start w:val="1"/>
      <w:numFmt w:val="lowerRoman"/>
      <w:lvlText w:val="%6."/>
      <w:lvlJc w:val="right"/>
      <w:pPr>
        <w:ind w:left="4300" w:hanging="180"/>
      </w:pPr>
    </w:lvl>
    <w:lvl w:ilvl="6" w:tplc="4409000F" w:tentative="1">
      <w:start w:val="1"/>
      <w:numFmt w:val="decimal"/>
      <w:lvlText w:val="%7."/>
      <w:lvlJc w:val="left"/>
      <w:pPr>
        <w:ind w:left="5020" w:hanging="360"/>
      </w:pPr>
    </w:lvl>
    <w:lvl w:ilvl="7" w:tplc="44090019" w:tentative="1">
      <w:start w:val="1"/>
      <w:numFmt w:val="lowerLetter"/>
      <w:lvlText w:val="%8."/>
      <w:lvlJc w:val="left"/>
      <w:pPr>
        <w:ind w:left="5740" w:hanging="360"/>
      </w:pPr>
    </w:lvl>
    <w:lvl w:ilvl="8" w:tplc="4409001B" w:tentative="1">
      <w:start w:val="1"/>
      <w:numFmt w:val="lowerRoman"/>
      <w:lvlText w:val="%9."/>
      <w:lvlJc w:val="right"/>
      <w:pPr>
        <w:ind w:left="6460" w:hanging="180"/>
      </w:pPr>
    </w:lvl>
  </w:abstractNum>
  <w:abstractNum w:abstractNumId="37" w15:restartNumberingAfterBreak="0">
    <w:nsid w:val="731B2F2F"/>
    <w:multiLevelType w:val="hybridMultilevel"/>
    <w:tmpl w:val="83A25648"/>
    <w:lvl w:ilvl="0" w:tplc="821AA9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963147"/>
    <w:multiLevelType w:val="hybridMultilevel"/>
    <w:tmpl w:val="94FE4F8A"/>
    <w:lvl w:ilvl="0" w:tplc="485C5AE0">
      <w:start w:val="1"/>
      <w:numFmt w:val="lowerLetter"/>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9" w15:restartNumberingAfterBreak="0">
    <w:nsid w:val="7A6F3CBC"/>
    <w:multiLevelType w:val="hybridMultilevel"/>
    <w:tmpl w:val="6E0C2C36"/>
    <w:lvl w:ilvl="0" w:tplc="6BA4072C">
      <w:start w:val="1"/>
      <w:numFmt w:val="lowerRoman"/>
      <w:lvlText w:val="(%1)"/>
      <w:lvlJc w:val="left"/>
      <w:pPr>
        <w:ind w:left="720" w:hanging="360"/>
      </w:pPr>
      <w:rPr>
        <w:rFonts w:asciiTheme="minorHAnsi" w:hAnsiTheme="minorHAnsi" w:cstheme="minorHAnsi" w:hint="default"/>
        <w:b w:val="0"/>
        <w:bCs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05516A"/>
    <w:multiLevelType w:val="hybridMultilevel"/>
    <w:tmpl w:val="1672566A"/>
    <w:lvl w:ilvl="0" w:tplc="BE507D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743F45"/>
    <w:multiLevelType w:val="hybridMultilevel"/>
    <w:tmpl w:val="9DBCD3FA"/>
    <w:lvl w:ilvl="0" w:tplc="793E9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74311A"/>
    <w:multiLevelType w:val="hybridMultilevel"/>
    <w:tmpl w:val="F88E11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9"/>
  </w:num>
  <w:num w:numId="3">
    <w:abstractNumId w:val="26"/>
  </w:num>
  <w:num w:numId="4">
    <w:abstractNumId w:val="25"/>
  </w:num>
  <w:num w:numId="5">
    <w:abstractNumId w:val="4"/>
  </w:num>
  <w:num w:numId="6">
    <w:abstractNumId w:val="12"/>
  </w:num>
  <w:num w:numId="7">
    <w:abstractNumId w:val="42"/>
  </w:num>
  <w:num w:numId="8">
    <w:abstractNumId w:val="14"/>
  </w:num>
  <w:num w:numId="9">
    <w:abstractNumId w:val="16"/>
  </w:num>
  <w:num w:numId="10">
    <w:abstractNumId w:val="15"/>
  </w:num>
  <w:num w:numId="11">
    <w:abstractNumId w:val="17"/>
  </w:num>
  <w:num w:numId="12">
    <w:abstractNumId w:val="8"/>
  </w:num>
  <w:num w:numId="13">
    <w:abstractNumId w:val="33"/>
  </w:num>
  <w:num w:numId="14">
    <w:abstractNumId w:val="20"/>
  </w:num>
  <w:num w:numId="15">
    <w:abstractNumId w:val="22"/>
  </w:num>
  <w:num w:numId="16">
    <w:abstractNumId w:val="38"/>
  </w:num>
  <w:num w:numId="17">
    <w:abstractNumId w:val="19"/>
  </w:num>
  <w:num w:numId="18">
    <w:abstractNumId w:val="6"/>
  </w:num>
  <w:num w:numId="19">
    <w:abstractNumId w:val="0"/>
  </w:num>
  <w:num w:numId="20">
    <w:abstractNumId w:val="34"/>
  </w:num>
  <w:num w:numId="21">
    <w:abstractNumId w:val="35"/>
  </w:num>
  <w:num w:numId="22">
    <w:abstractNumId w:val="3"/>
  </w:num>
  <w:num w:numId="23">
    <w:abstractNumId w:val="37"/>
  </w:num>
  <w:num w:numId="24">
    <w:abstractNumId w:val="30"/>
  </w:num>
  <w:num w:numId="25">
    <w:abstractNumId w:val="32"/>
  </w:num>
  <w:num w:numId="26">
    <w:abstractNumId w:val="41"/>
  </w:num>
  <w:num w:numId="27">
    <w:abstractNumId w:val="5"/>
  </w:num>
  <w:num w:numId="28">
    <w:abstractNumId w:val="27"/>
  </w:num>
  <w:num w:numId="29">
    <w:abstractNumId w:val="13"/>
  </w:num>
  <w:num w:numId="30">
    <w:abstractNumId w:val="11"/>
  </w:num>
  <w:num w:numId="31">
    <w:abstractNumId w:val="23"/>
  </w:num>
  <w:num w:numId="32">
    <w:abstractNumId w:val="1"/>
  </w:num>
  <w:num w:numId="33">
    <w:abstractNumId w:val="7"/>
  </w:num>
  <w:num w:numId="34">
    <w:abstractNumId w:val="10"/>
  </w:num>
  <w:num w:numId="35">
    <w:abstractNumId w:val="39"/>
  </w:num>
  <w:num w:numId="36">
    <w:abstractNumId w:val="18"/>
  </w:num>
  <w:num w:numId="37">
    <w:abstractNumId w:val="24"/>
  </w:num>
  <w:num w:numId="38">
    <w:abstractNumId w:val="29"/>
  </w:num>
  <w:num w:numId="39">
    <w:abstractNumId w:val="40"/>
  </w:num>
  <w:num w:numId="40">
    <w:abstractNumId w:val="31"/>
  </w:num>
  <w:num w:numId="41">
    <w:abstractNumId w:val="28"/>
  </w:num>
  <w:num w:numId="42">
    <w:abstractNumId w:val="2"/>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forms" w:enforcement="1" w:cryptProviderType="rsaAES" w:cryptAlgorithmClass="hash" w:cryptAlgorithmType="typeAny" w:cryptAlgorithmSid="14" w:cryptSpinCount="100000" w:hash="MSkBEpfMjTCPMyVQtKQ9krKUApzECHupHdIiIBQh9EFlESKXkesIwWvDR4NUWX7xmeg914N4py2L6FxThtmjmw==" w:salt="3c3Yb5XyIlsUh2MfhNxu+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46"/>
    <w:rsid w:val="00000001"/>
    <w:rsid w:val="0000599B"/>
    <w:rsid w:val="00010339"/>
    <w:rsid w:val="00011850"/>
    <w:rsid w:val="00012625"/>
    <w:rsid w:val="00015AED"/>
    <w:rsid w:val="00016BCC"/>
    <w:rsid w:val="000232C6"/>
    <w:rsid w:val="000244E5"/>
    <w:rsid w:val="00030126"/>
    <w:rsid w:val="00044F4A"/>
    <w:rsid w:val="00045674"/>
    <w:rsid w:val="00046A10"/>
    <w:rsid w:val="00047A30"/>
    <w:rsid w:val="000508F1"/>
    <w:rsid w:val="00050EB0"/>
    <w:rsid w:val="00051EAC"/>
    <w:rsid w:val="000529AB"/>
    <w:rsid w:val="00054726"/>
    <w:rsid w:val="000551BB"/>
    <w:rsid w:val="000555EE"/>
    <w:rsid w:val="00060D48"/>
    <w:rsid w:val="00061521"/>
    <w:rsid w:val="000634F2"/>
    <w:rsid w:val="000636A0"/>
    <w:rsid w:val="00064852"/>
    <w:rsid w:val="00070C55"/>
    <w:rsid w:val="000715C5"/>
    <w:rsid w:val="00080329"/>
    <w:rsid w:val="00080744"/>
    <w:rsid w:val="0008087A"/>
    <w:rsid w:val="000855B0"/>
    <w:rsid w:val="00087764"/>
    <w:rsid w:val="00090A0E"/>
    <w:rsid w:val="000927FF"/>
    <w:rsid w:val="00096EE0"/>
    <w:rsid w:val="00097B75"/>
    <w:rsid w:val="000A102A"/>
    <w:rsid w:val="000A2FFB"/>
    <w:rsid w:val="000A52DA"/>
    <w:rsid w:val="000A5AAF"/>
    <w:rsid w:val="000A5BC7"/>
    <w:rsid w:val="000A6228"/>
    <w:rsid w:val="000B0214"/>
    <w:rsid w:val="000B1431"/>
    <w:rsid w:val="000B1944"/>
    <w:rsid w:val="000B273B"/>
    <w:rsid w:val="000B495E"/>
    <w:rsid w:val="000B4A35"/>
    <w:rsid w:val="000B5556"/>
    <w:rsid w:val="000C09CF"/>
    <w:rsid w:val="000C36E0"/>
    <w:rsid w:val="000C7B7F"/>
    <w:rsid w:val="000D0B6D"/>
    <w:rsid w:val="000D3663"/>
    <w:rsid w:val="000D7855"/>
    <w:rsid w:val="000E45DB"/>
    <w:rsid w:val="000E67AC"/>
    <w:rsid w:val="000E79F6"/>
    <w:rsid w:val="000F40E3"/>
    <w:rsid w:val="000F5E78"/>
    <w:rsid w:val="000F624F"/>
    <w:rsid w:val="000F6F63"/>
    <w:rsid w:val="000F7013"/>
    <w:rsid w:val="00100366"/>
    <w:rsid w:val="0010145A"/>
    <w:rsid w:val="00112F47"/>
    <w:rsid w:val="00116335"/>
    <w:rsid w:val="001202FF"/>
    <w:rsid w:val="0012085D"/>
    <w:rsid w:val="00120E5D"/>
    <w:rsid w:val="00123042"/>
    <w:rsid w:val="00123EB9"/>
    <w:rsid w:val="00124555"/>
    <w:rsid w:val="00124F9A"/>
    <w:rsid w:val="0012696A"/>
    <w:rsid w:val="001312AF"/>
    <w:rsid w:val="0013338E"/>
    <w:rsid w:val="0013439C"/>
    <w:rsid w:val="00136BF1"/>
    <w:rsid w:val="001404EC"/>
    <w:rsid w:val="00140C65"/>
    <w:rsid w:val="0014167E"/>
    <w:rsid w:val="00141AD4"/>
    <w:rsid w:val="00141F1A"/>
    <w:rsid w:val="00151BC3"/>
    <w:rsid w:val="0015379E"/>
    <w:rsid w:val="001604FE"/>
    <w:rsid w:val="001663DB"/>
    <w:rsid w:val="00166B1A"/>
    <w:rsid w:val="001722C2"/>
    <w:rsid w:val="001742DD"/>
    <w:rsid w:val="001751F1"/>
    <w:rsid w:val="00175E15"/>
    <w:rsid w:val="0017799D"/>
    <w:rsid w:val="00177F3C"/>
    <w:rsid w:val="00181D31"/>
    <w:rsid w:val="00187221"/>
    <w:rsid w:val="001920C2"/>
    <w:rsid w:val="00193983"/>
    <w:rsid w:val="001A0B79"/>
    <w:rsid w:val="001A6C9C"/>
    <w:rsid w:val="001B4280"/>
    <w:rsid w:val="001B68AB"/>
    <w:rsid w:val="001B6B24"/>
    <w:rsid w:val="001C1DAC"/>
    <w:rsid w:val="001C264C"/>
    <w:rsid w:val="001C56F8"/>
    <w:rsid w:val="001C7F67"/>
    <w:rsid w:val="001D0FD4"/>
    <w:rsid w:val="001D2E37"/>
    <w:rsid w:val="001D5694"/>
    <w:rsid w:val="001E3681"/>
    <w:rsid w:val="001E58C0"/>
    <w:rsid w:val="001E6F47"/>
    <w:rsid w:val="001F261C"/>
    <w:rsid w:val="001F2813"/>
    <w:rsid w:val="001F7097"/>
    <w:rsid w:val="001F7516"/>
    <w:rsid w:val="001F7AAE"/>
    <w:rsid w:val="001F7BFF"/>
    <w:rsid w:val="00200F09"/>
    <w:rsid w:val="002013D3"/>
    <w:rsid w:val="002015B5"/>
    <w:rsid w:val="00203771"/>
    <w:rsid w:val="002067E3"/>
    <w:rsid w:val="0020729F"/>
    <w:rsid w:val="00207810"/>
    <w:rsid w:val="00213E98"/>
    <w:rsid w:val="0021478A"/>
    <w:rsid w:val="00226975"/>
    <w:rsid w:val="00233FE2"/>
    <w:rsid w:val="00234381"/>
    <w:rsid w:val="0023455C"/>
    <w:rsid w:val="00234A09"/>
    <w:rsid w:val="00234A72"/>
    <w:rsid w:val="00236278"/>
    <w:rsid w:val="00237B60"/>
    <w:rsid w:val="00245AD3"/>
    <w:rsid w:val="002466F9"/>
    <w:rsid w:val="00247071"/>
    <w:rsid w:val="00247C4E"/>
    <w:rsid w:val="00250EC5"/>
    <w:rsid w:val="00256833"/>
    <w:rsid w:val="002600CF"/>
    <w:rsid w:val="00264678"/>
    <w:rsid w:val="00266F30"/>
    <w:rsid w:val="0027142F"/>
    <w:rsid w:val="0027226B"/>
    <w:rsid w:val="002727FE"/>
    <w:rsid w:val="00273AC8"/>
    <w:rsid w:val="00275B5F"/>
    <w:rsid w:val="00275FA1"/>
    <w:rsid w:val="00277E81"/>
    <w:rsid w:val="00284170"/>
    <w:rsid w:val="00286538"/>
    <w:rsid w:val="00287D9B"/>
    <w:rsid w:val="00295410"/>
    <w:rsid w:val="00297810"/>
    <w:rsid w:val="002A0D2D"/>
    <w:rsid w:val="002A4E79"/>
    <w:rsid w:val="002B0D2A"/>
    <w:rsid w:val="002B0D42"/>
    <w:rsid w:val="002B1DCE"/>
    <w:rsid w:val="002B3BE6"/>
    <w:rsid w:val="002B43E4"/>
    <w:rsid w:val="002B5964"/>
    <w:rsid w:val="002B7001"/>
    <w:rsid w:val="002C0E46"/>
    <w:rsid w:val="002C1593"/>
    <w:rsid w:val="002C2081"/>
    <w:rsid w:val="002C2D72"/>
    <w:rsid w:val="002C4897"/>
    <w:rsid w:val="002C70BB"/>
    <w:rsid w:val="002D12A1"/>
    <w:rsid w:val="002D13A7"/>
    <w:rsid w:val="002D1D2D"/>
    <w:rsid w:val="002D3CA4"/>
    <w:rsid w:val="002D5631"/>
    <w:rsid w:val="002D5DE2"/>
    <w:rsid w:val="002E2EF2"/>
    <w:rsid w:val="002E431C"/>
    <w:rsid w:val="002E4A4E"/>
    <w:rsid w:val="002E5F90"/>
    <w:rsid w:val="002E6610"/>
    <w:rsid w:val="002E6743"/>
    <w:rsid w:val="002F06F6"/>
    <w:rsid w:val="002F2559"/>
    <w:rsid w:val="002F69D0"/>
    <w:rsid w:val="00302A1A"/>
    <w:rsid w:val="00303A11"/>
    <w:rsid w:val="003063C1"/>
    <w:rsid w:val="003065A9"/>
    <w:rsid w:val="003106B5"/>
    <w:rsid w:val="0031194F"/>
    <w:rsid w:val="00312205"/>
    <w:rsid w:val="0031246B"/>
    <w:rsid w:val="00314B50"/>
    <w:rsid w:val="00316EEE"/>
    <w:rsid w:val="00321678"/>
    <w:rsid w:val="00321B2D"/>
    <w:rsid w:val="00327E37"/>
    <w:rsid w:val="00330EA6"/>
    <w:rsid w:val="00332692"/>
    <w:rsid w:val="003360B2"/>
    <w:rsid w:val="00336753"/>
    <w:rsid w:val="00343280"/>
    <w:rsid w:val="00347412"/>
    <w:rsid w:val="003479B1"/>
    <w:rsid w:val="00353685"/>
    <w:rsid w:val="00354837"/>
    <w:rsid w:val="00355495"/>
    <w:rsid w:val="00355FEB"/>
    <w:rsid w:val="00357BA2"/>
    <w:rsid w:val="00360267"/>
    <w:rsid w:val="00361EAF"/>
    <w:rsid w:val="003625AD"/>
    <w:rsid w:val="0036302E"/>
    <w:rsid w:val="003650CC"/>
    <w:rsid w:val="00365957"/>
    <w:rsid w:val="00366035"/>
    <w:rsid w:val="00367755"/>
    <w:rsid w:val="003731CE"/>
    <w:rsid w:val="00373537"/>
    <w:rsid w:val="00375651"/>
    <w:rsid w:val="00375F33"/>
    <w:rsid w:val="00385081"/>
    <w:rsid w:val="00386407"/>
    <w:rsid w:val="003871AC"/>
    <w:rsid w:val="00391732"/>
    <w:rsid w:val="003930E7"/>
    <w:rsid w:val="00393BC6"/>
    <w:rsid w:val="003A0ED8"/>
    <w:rsid w:val="003A35E1"/>
    <w:rsid w:val="003B1DEC"/>
    <w:rsid w:val="003B2613"/>
    <w:rsid w:val="003B367F"/>
    <w:rsid w:val="003B5DCD"/>
    <w:rsid w:val="003B6227"/>
    <w:rsid w:val="003B75E8"/>
    <w:rsid w:val="003B7CF7"/>
    <w:rsid w:val="003C345C"/>
    <w:rsid w:val="003C35FD"/>
    <w:rsid w:val="003D1E6A"/>
    <w:rsid w:val="003E2165"/>
    <w:rsid w:val="003E319B"/>
    <w:rsid w:val="003E62D6"/>
    <w:rsid w:val="003E7418"/>
    <w:rsid w:val="003F0180"/>
    <w:rsid w:val="003F04D1"/>
    <w:rsid w:val="003F295D"/>
    <w:rsid w:val="003F29B5"/>
    <w:rsid w:val="003F32C6"/>
    <w:rsid w:val="003F4F56"/>
    <w:rsid w:val="003F6A4F"/>
    <w:rsid w:val="003F701F"/>
    <w:rsid w:val="00404F9F"/>
    <w:rsid w:val="00405CF3"/>
    <w:rsid w:val="00406A20"/>
    <w:rsid w:val="0041395D"/>
    <w:rsid w:val="00414AD6"/>
    <w:rsid w:val="00415CF4"/>
    <w:rsid w:val="00421B93"/>
    <w:rsid w:val="004252B8"/>
    <w:rsid w:val="004257AC"/>
    <w:rsid w:val="00425876"/>
    <w:rsid w:val="004263B9"/>
    <w:rsid w:val="00426F27"/>
    <w:rsid w:val="00430483"/>
    <w:rsid w:val="004318B0"/>
    <w:rsid w:val="00434880"/>
    <w:rsid w:val="004355B1"/>
    <w:rsid w:val="004355D8"/>
    <w:rsid w:val="00435FC4"/>
    <w:rsid w:val="004374BA"/>
    <w:rsid w:val="004411C6"/>
    <w:rsid w:val="00441C9D"/>
    <w:rsid w:val="004449A4"/>
    <w:rsid w:val="004466E0"/>
    <w:rsid w:val="00451218"/>
    <w:rsid w:val="00451FB5"/>
    <w:rsid w:val="00455E1E"/>
    <w:rsid w:val="00456BB4"/>
    <w:rsid w:val="00462648"/>
    <w:rsid w:val="00466673"/>
    <w:rsid w:val="00471AA2"/>
    <w:rsid w:val="00471D7C"/>
    <w:rsid w:val="0047338F"/>
    <w:rsid w:val="00473DD1"/>
    <w:rsid w:val="00474B39"/>
    <w:rsid w:val="004750AF"/>
    <w:rsid w:val="00477D04"/>
    <w:rsid w:val="00480EAA"/>
    <w:rsid w:val="0048793F"/>
    <w:rsid w:val="004904D4"/>
    <w:rsid w:val="00490B77"/>
    <w:rsid w:val="0049197E"/>
    <w:rsid w:val="00493E06"/>
    <w:rsid w:val="00496CEF"/>
    <w:rsid w:val="00497251"/>
    <w:rsid w:val="004A21A7"/>
    <w:rsid w:val="004A23DB"/>
    <w:rsid w:val="004A7BF9"/>
    <w:rsid w:val="004B0DC0"/>
    <w:rsid w:val="004B29FE"/>
    <w:rsid w:val="004B386C"/>
    <w:rsid w:val="004B481E"/>
    <w:rsid w:val="004B59EA"/>
    <w:rsid w:val="004B6B3A"/>
    <w:rsid w:val="004C01DE"/>
    <w:rsid w:val="004C1926"/>
    <w:rsid w:val="004C24E3"/>
    <w:rsid w:val="004C41EF"/>
    <w:rsid w:val="004C6BE8"/>
    <w:rsid w:val="004D419A"/>
    <w:rsid w:val="004D4CCD"/>
    <w:rsid w:val="004D551F"/>
    <w:rsid w:val="004D6D67"/>
    <w:rsid w:val="004E0335"/>
    <w:rsid w:val="004E05B8"/>
    <w:rsid w:val="004E36E0"/>
    <w:rsid w:val="004E3E6C"/>
    <w:rsid w:val="004E5529"/>
    <w:rsid w:val="004E55DD"/>
    <w:rsid w:val="004E6E44"/>
    <w:rsid w:val="004E6FBA"/>
    <w:rsid w:val="004F0793"/>
    <w:rsid w:val="004F40D1"/>
    <w:rsid w:val="004F42D4"/>
    <w:rsid w:val="004F432E"/>
    <w:rsid w:val="004F4AE6"/>
    <w:rsid w:val="004F4F25"/>
    <w:rsid w:val="005003A2"/>
    <w:rsid w:val="00500423"/>
    <w:rsid w:val="005011F2"/>
    <w:rsid w:val="00502EC9"/>
    <w:rsid w:val="005101C2"/>
    <w:rsid w:val="00516974"/>
    <w:rsid w:val="00516B72"/>
    <w:rsid w:val="00521AFB"/>
    <w:rsid w:val="00523FDB"/>
    <w:rsid w:val="00524146"/>
    <w:rsid w:val="00525E1A"/>
    <w:rsid w:val="00530A8E"/>
    <w:rsid w:val="005320B0"/>
    <w:rsid w:val="0053271A"/>
    <w:rsid w:val="00535ABE"/>
    <w:rsid w:val="00535CC7"/>
    <w:rsid w:val="0053637B"/>
    <w:rsid w:val="005366C6"/>
    <w:rsid w:val="00536D93"/>
    <w:rsid w:val="00541CDC"/>
    <w:rsid w:val="0054225D"/>
    <w:rsid w:val="00544C14"/>
    <w:rsid w:val="0055207C"/>
    <w:rsid w:val="00553061"/>
    <w:rsid w:val="005552F5"/>
    <w:rsid w:val="005636A1"/>
    <w:rsid w:val="0056412C"/>
    <w:rsid w:val="00567B00"/>
    <w:rsid w:val="005709D1"/>
    <w:rsid w:val="005752BD"/>
    <w:rsid w:val="0058053B"/>
    <w:rsid w:val="00583179"/>
    <w:rsid w:val="00583571"/>
    <w:rsid w:val="00586E03"/>
    <w:rsid w:val="00592313"/>
    <w:rsid w:val="00595599"/>
    <w:rsid w:val="005A3487"/>
    <w:rsid w:val="005A3D74"/>
    <w:rsid w:val="005A5B37"/>
    <w:rsid w:val="005B0283"/>
    <w:rsid w:val="005B040E"/>
    <w:rsid w:val="005B1C36"/>
    <w:rsid w:val="005B31CF"/>
    <w:rsid w:val="005B6004"/>
    <w:rsid w:val="005C5D23"/>
    <w:rsid w:val="005D0277"/>
    <w:rsid w:val="005D0B2B"/>
    <w:rsid w:val="005D3D22"/>
    <w:rsid w:val="005D719B"/>
    <w:rsid w:val="005E030D"/>
    <w:rsid w:val="005E1F25"/>
    <w:rsid w:val="005E31D4"/>
    <w:rsid w:val="005E476C"/>
    <w:rsid w:val="005E488C"/>
    <w:rsid w:val="005E4EB6"/>
    <w:rsid w:val="005E4FB2"/>
    <w:rsid w:val="005E53C5"/>
    <w:rsid w:val="005E78E6"/>
    <w:rsid w:val="005F2C48"/>
    <w:rsid w:val="005F68E0"/>
    <w:rsid w:val="0060021D"/>
    <w:rsid w:val="006008D8"/>
    <w:rsid w:val="006034B8"/>
    <w:rsid w:val="0060405B"/>
    <w:rsid w:val="00605A58"/>
    <w:rsid w:val="00607976"/>
    <w:rsid w:val="00607CDA"/>
    <w:rsid w:val="00611148"/>
    <w:rsid w:val="006154AA"/>
    <w:rsid w:val="006172A1"/>
    <w:rsid w:val="0062105F"/>
    <w:rsid w:val="00624D3E"/>
    <w:rsid w:val="00625D68"/>
    <w:rsid w:val="00627627"/>
    <w:rsid w:val="00631A89"/>
    <w:rsid w:val="00632776"/>
    <w:rsid w:val="0063332C"/>
    <w:rsid w:val="006340F5"/>
    <w:rsid w:val="006355D8"/>
    <w:rsid w:val="00637094"/>
    <w:rsid w:val="0063789F"/>
    <w:rsid w:val="00640F5B"/>
    <w:rsid w:val="00646048"/>
    <w:rsid w:val="0065052A"/>
    <w:rsid w:val="0066305D"/>
    <w:rsid w:val="006660E3"/>
    <w:rsid w:val="00666B4E"/>
    <w:rsid w:val="00667386"/>
    <w:rsid w:val="006716C0"/>
    <w:rsid w:val="006726D2"/>
    <w:rsid w:val="006751B3"/>
    <w:rsid w:val="00675766"/>
    <w:rsid w:val="00677201"/>
    <w:rsid w:val="0068058E"/>
    <w:rsid w:val="00680B4B"/>
    <w:rsid w:val="0068175E"/>
    <w:rsid w:val="006827DB"/>
    <w:rsid w:val="006836DC"/>
    <w:rsid w:val="00686551"/>
    <w:rsid w:val="00687352"/>
    <w:rsid w:val="00687C57"/>
    <w:rsid w:val="00687EC7"/>
    <w:rsid w:val="006945F4"/>
    <w:rsid w:val="00696A32"/>
    <w:rsid w:val="00696A58"/>
    <w:rsid w:val="006A25F6"/>
    <w:rsid w:val="006A4CCE"/>
    <w:rsid w:val="006A7D29"/>
    <w:rsid w:val="006B291E"/>
    <w:rsid w:val="006B4F45"/>
    <w:rsid w:val="006B575E"/>
    <w:rsid w:val="006B5883"/>
    <w:rsid w:val="006C0AD3"/>
    <w:rsid w:val="006C1BAF"/>
    <w:rsid w:val="006C656A"/>
    <w:rsid w:val="006D0173"/>
    <w:rsid w:val="006D58BA"/>
    <w:rsid w:val="006E0FFB"/>
    <w:rsid w:val="006E2A83"/>
    <w:rsid w:val="006E33D9"/>
    <w:rsid w:val="006E4C69"/>
    <w:rsid w:val="006F1D27"/>
    <w:rsid w:val="006F1EB9"/>
    <w:rsid w:val="006F2688"/>
    <w:rsid w:val="006F3F21"/>
    <w:rsid w:val="006F69DD"/>
    <w:rsid w:val="006F7D50"/>
    <w:rsid w:val="00700E9D"/>
    <w:rsid w:val="00701195"/>
    <w:rsid w:val="007044D0"/>
    <w:rsid w:val="0070535E"/>
    <w:rsid w:val="00707A17"/>
    <w:rsid w:val="00707FB7"/>
    <w:rsid w:val="00711971"/>
    <w:rsid w:val="00711FC1"/>
    <w:rsid w:val="007171D6"/>
    <w:rsid w:val="00717B7A"/>
    <w:rsid w:val="007202A6"/>
    <w:rsid w:val="00724809"/>
    <w:rsid w:val="007276F7"/>
    <w:rsid w:val="007277A4"/>
    <w:rsid w:val="007327FC"/>
    <w:rsid w:val="007330B3"/>
    <w:rsid w:val="00736CD5"/>
    <w:rsid w:val="0074010F"/>
    <w:rsid w:val="00751873"/>
    <w:rsid w:val="00752693"/>
    <w:rsid w:val="00752F59"/>
    <w:rsid w:val="007545AF"/>
    <w:rsid w:val="00757489"/>
    <w:rsid w:val="00762062"/>
    <w:rsid w:val="00765C5C"/>
    <w:rsid w:val="0076754C"/>
    <w:rsid w:val="00773BAD"/>
    <w:rsid w:val="007760AE"/>
    <w:rsid w:val="00777675"/>
    <w:rsid w:val="00777F62"/>
    <w:rsid w:val="00782F00"/>
    <w:rsid w:val="00783683"/>
    <w:rsid w:val="00784CBC"/>
    <w:rsid w:val="0078788A"/>
    <w:rsid w:val="007927C7"/>
    <w:rsid w:val="007A463C"/>
    <w:rsid w:val="007A5A45"/>
    <w:rsid w:val="007A5CEE"/>
    <w:rsid w:val="007A7A18"/>
    <w:rsid w:val="007B6AD7"/>
    <w:rsid w:val="007B6DFE"/>
    <w:rsid w:val="007B7A1B"/>
    <w:rsid w:val="007D1E3D"/>
    <w:rsid w:val="007D24B9"/>
    <w:rsid w:val="007D3F43"/>
    <w:rsid w:val="007D5F88"/>
    <w:rsid w:val="007E2525"/>
    <w:rsid w:val="007E3B47"/>
    <w:rsid w:val="007E488D"/>
    <w:rsid w:val="007E5A6B"/>
    <w:rsid w:val="007E7330"/>
    <w:rsid w:val="007E7A04"/>
    <w:rsid w:val="007F2789"/>
    <w:rsid w:val="007F382A"/>
    <w:rsid w:val="007F3CB7"/>
    <w:rsid w:val="007F512B"/>
    <w:rsid w:val="007F7EE3"/>
    <w:rsid w:val="008015FB"/>
    <w:rsid w:val="008070CD"/>
    <w:rsid w:val="0080787A"/>
    <w:rsid w:val="00810C1C"/>
    <w:rsid w:val="00811EC4"/>
    <w:rsid w:val="00816D87"/>
    <w:rsid w:val="0082222D"/>
    <w:rsid w:val="00822720"/>
    <w:rsid w:val="00822E9F"/>
    <w:rsid w:val="00824364"/>
    <w:rsid w:val="0082634A"/>
    <w:rsid w:val="00826999"/>
    <w:rsid w:val="00837F46"/>
    <w:rsid w:val="0084255E"/>
    <w:rsid w:val="00842ABA"/>
    <w:rsid w:val="00843BBD"/>
    <w:rsid w:val="00845AF9"/>
    <w:rsid w:val="00847CB3"/>
    <w:rsid w:val="00850FDD"/>
    <w:rsid w:val="00853025"/>
    <w:rsid w:val="0085665D"/>
    <w:rsid w:val="00856D21"/>
    <w:rsid w:val="0086202B"/>
    <w:rsid w:val="0086231B"/>
    <w:rsid w:val="008630F4"/>
    <w:rsid w:val="00863A7C"/>
    <w:rsid w:val="00864F88"/>
    <w:rsid w:val="00865B41"/>
    <w:rsid w:val="00866FDE"/>
    <w:rsid w:val="00877ABC"/>
    <w:rsid w:val="00877D60"/>
    <w:rsid w:val="00880AD2"/>
    <w:rsid w:val="0088144F"/>
    <w:rsid w:val="00893D40"/>
    <w:rsid w:val="008A1369"/>
    <w:rsid w:val="008A1520"/>
    <w:rsid w:val="008A1949"/>
    <w:rsid w:val="008A225D"/>
    <w:rsid w:val="008A486E"/>
    <w:rsid w:val="008A6FF8"/>
    <w:rsid w:val="008B223B"/>
    <w:rsid w:val="008B78B6"/>
    <w:rsid w:val="008C0338"/>
    <w:rsid w:val="008C4E09"/>
    <w:rsid w:val="008C76D1"/>
    <w:rsid w:val="008C79B4"/>
    <w:rsid w:val="008D2908"/>
    <w:rsid w:val="008D2FCD"/>
    <w:rsid w:val="008D4AEA"/>
    <w:rsid w:val="008D58B8"/>
    <w:rsid w:val="008E6710"/>
    <w:rsid w:val="008F1521"/>
    <w:rsid w:val="008F3736"/>
    <w:rsid w:val="008F493B"/>
    <w:rsid w:val="00903C7D"/>
    <w:rsid w:val="00904228"/>
    <w:rsid w:val="00905C05"/>
    <w:rsid w:val="0091664D"/>
    <w:rsid w:val="00924CAB"/>
    <w:rsid w:val="00927DEF"/>
    <w:rsid w:val="00935D5B"/>
    <w:rsid w:val="0094236F"/>
    <w:rsid w:val="009452F1"/>
    <w:rsid w:val="009454DB"/>
    <w:rsid w:val="009471A6"/>
    <w:rsid w:val="0095297A"/>
    <w:rsid w:val="00955D26"/>
    <w:rsid w:val="0095760C"/>
    <w:rsid w:val="00957B02"/>
    <w:rsid w:val="00957CBF"/>
    <w:rsid w:val="0096028D"/>
    <w:rsid w:val="00963DA7"/>
    <w:rsid w:val="00964339"/>
    <w:rsid w:val="0096582E"/>
    <w:rsid w:val="00974B6B"/>
    <w:rsid w:val="009764DC"/>
    <w:rsid w:val="00977F6C"/>
    <w:rsid w:val="00980155"/>
    <w:rsid w:val="009822F7"/>
    <w:rsid w:val="00987FF9"/>
    <w:rsid w:val="0099098E"/>
    <w:rsid w:val="00997BD1"/>
    <w:rsid w:val="009A21D7"/>
    <w:rsid w:val="009A38DE"/>
    <w:rsid w:val="009A3AF2"/>
    <w:rsid w:val="009A6995"/>
    <w:rsid w:val="009B52A3"/>
    <w:rsid w:val="009B540B"/>
    <w:rsid w:val="009B56F0"/>
    <w:rsid w:val="009B63C2"/>
    <w:rsid w:val="009C1B49"/>
    <w:rsid w:val="009C5623"/>
    <w:rsid w:val="009C76F6"/>
    <w:rsid w:val="009D027F"/>
    <w:rsid w:val="009D2647"/>
    <w:rsid w:val="009D2AB1"/>
    <w:rsid w:val="009D3895"/>
    <w:rsid w:val="009D51FE"/>
    <w:rsid w:val="009D73D3"/>
    <w:rsid w:val="009E072E"/>
    <w:rsid w:val="009E34CF"/>
    <w:rsid w:val="009E4521"/>
    <w:rsid w:val="009E7563"/>
    <w:rsid w:val="009F1746"/>
    <w:rsid w:val="009F228F"/>
    <w:rsid w:val="009F25FB"/>
    <w:rsid w:val="009F3DBC"/>
    <w:rsid w:val="009F49B9"/>
    <w:rsid w:val="009F4A12"/>
    <w:rsid w:val="009F5366"/>
    <w:rsid w:val="00A03337"/>
    <w:rsid w:val="00A04208"/>
    <w:rsid w:val="00A0469B"/>
    <w:rsid w:val="00A04E50"/>
    <w:rsid w:val="00A0565A"/>
    <w:rsid w:val="00A057FC"/>
    <w:rsid w:val="00A07696"/>
    <w:rsid w:val="00A123CB"/>
    <w:rsid w:val="00A14B71"/>
    <w:rsid w:val="00A16DBF"/>
    <w:rsid w:val="00A177E4"/>
    <w:rsid w:val="00A221A3"/>
    <w:rsid w:val="00A271C0"/>
    <w:rsid w:val="00A32E83"/>
    <w:rsid w:val="00A35736"/>
    <w:rsid w:val="00A459F8"/>
    <w:rsid w:val="00A4745F"/>
    <w:rsid w:val="00A475E9"/>
    <w:rsid w:val="00A500EC"/>
    <w:rsid w:val="00A51756"/>
    <w:rsid w:val="00A52D0A"/>
    <w:rsid w:val="00A64030"/>
    <w:rsid w:val="00A646C5"/>
    <w:rsid w:val="00A64C71"/>
    <w:rsid w:val="00A674AD"/>
    <w:rsid w:val="00A71179"/>
    <w:rsid w:val="00A71A13"/>
    <w:rsid w:val="00A80419"/>
    <w:rsid w:val="00A80FBF"/>
    <w:rsid w:val="00A81931"/>
    <w:rsid w:val="00A841A9"/>
    <w:rsid w:val="00A84772"/>
    <w:rsid w:val="00A84F5F"/>
    <w:rsid w:val="00A87691"/>
    <w:rsid w:val="00A90BE7"/>
    <w:rsid w:val="00A93805"/>
    <w:rsid w:val="00A947E0"/>
    <w:rsid w:val="00A9503E"/>
    <w:rsid w:val="00AA1629"/>
    <w:rsid w:val="00AA2C39"/>
    <w:rsid w:val="00AA32E2"/>
    <w:rsid w:val="00AA4E60"/>
    <w:rsid w:val="00AA4E8A"/>
    <w:rsid w:val="00AA61BE"/>
    <w:rsid w:val="00AA684E"/>
    <w:rsid w:val="00AB00F4"/>
    <w:rsid w:val="00AB48E9"/>
    <w:rsid w:val="00AC05A4"/>
    <w:rsid w:val="00AC133A"/>
    <w:rsid w:val="00AC4357"/>
    <w:rsid w:val="00AC54D4"/>
    <w:rsid w:val="00AC6895"/>
    <w:rsid w:val="00AD093B"/>
    <w:rsid w:val="00AD13BB"/>
    <w:rsid w:val="00AD2496"/>
    <w:rsid w:val="00AD2E62"/>
    <w:rsid w:val="00AD3151"/>
    <w:rsid w:val="00AE0B06"/>
    <w:rsid w:val="00AE0BBB"/>
    <w:rsid w:val="00AE40FA"/>
    <w:rsid w:val="00AE4124"/>
    <w:rsid w:val="00AE5F20"/>
    <w:rsid w:val="00AE70B5"/>
    <w:rsid w:val="00AF0876"/>
    <w:rsid w:val="00AF5BB3"/>
    <w:rsid w:val="00AF6164"/>
    <w:rsid w:val="00AF654D"/>
    <w:rsid w:val="00AF692D"/>
    <w:rsid w:val="00AF7C23"/>
    <w:rsid w:val="00B01C46"/>
    <w:rsid w:val="00B043D1"/>
    <w:rsid w:val="00B04B8C"/>
    <w:rsid w:val="00B05BCF"/>
    <w:rsid w:val="00B119FA"/>
    <w:rsid w:val="00B148FE"/>
    <w:rsid w:val="00B15093"/>
    <w:rsid w:val="00B15323"/>
    <w:rsid w:val="00B21097"/>
    <w:rsid w:val="00B214D8"/>
    <w:rsid w:val="00B234C9"/>
    <w:rsid w:val="00B24630"/>
    <w:rsid w:val="00B36248"/>
    <w:rsid w:val="00B36CF2"/>
    <w:rsid w:val="00B37F9C"/>
    <w:rsid w:val="00B440B7"/>
    <w:rsid w:val="00B44462"/>
    <w:rsid w:val="00B458EC"/>
    <w:rsid w:val="00B46AD8"/>
    <w:rsid w:val="00B47046"/>
    <w:rsid w:val="00B477AF"/>
    <w:rsid w:val="00B51D10"/>
    <w:rsid w:val="00B53049"/>
    <w:rsid w:val="00B55373"/>
    <w:rsid w:val="00B604EA"/>
    <w:rsid w:val="00B60B3A"/>
    <w:rsid w:val="00B61F1F"/>
    <w:rsid w:val="00B6273D"/>
    <w:rsid w:val="00B65854"/>
    <w:rsid w:val="00B67322"/>
    <w:rsid w:val="00B67524"/>
    <w:rsid w:val="00B71437"/>
    <w:rsid w:val="00B71C09"/>
    <w:rsid w:val="00B72577"/>
    <w:rsid w:val="00B73675"/>
    <w:rsid w:val="00B736DA"/>
    <w:rsid w:val="00B73CE5"/>
    <w:rsid w:val="00B74E3D"/>
    <w:rsid w:val="00B76C7D"/>
    <w:rsid w:val="00B808FE"/>
    <w:rsid w:val="00B84181"/>
    <w:rsid w:val="00B84C05"/>
    <w:rsid w:val="00B84CC5"/>
    <w:rsid w:val="00B8637D"/>
    <w:rsid w:val="00B8704D"/>
    <w:rsid w:val="00B87D7B"/>
    <w:rsid w:val="00B913D2"/>
    <w:rsid w:val="00B94386"/>
    <w:rsid w:val="00B94C97"/>
    <w:rsid w:val="00B94CE9"/>
    <w:rsid w:val="00B95B2D"/>
    <w:rsid w:val="00B96CA3"/>
    <w:rsid w:val="00BA15C4"/>
    <w:rsid w:val="00BA30A7"/>
    <w:rsid w:val="00BA3E2B"/>
    <w:rsid w:val="00BA4FFC"/>
    <w:rsid w:val="00BA75FA"/>
    <w:rsid w:val="00BA7C74"/>
    <w:rsid w:val="00BB2333"/>
    <w:rsid w:val="00BB4068"/>
    <w:rsid w:val="00BB6093"/>
    <w:rsid w:val="00BB7F0C"/>
    <w:rsid w:val="00BC3AFD"/>
    <w:rsid w:val="00BC43F0"/>
    <w:rsid w:val="00BC7AB5"/>
    <w:rsid w:val="00BD6D42"/>
    <w:rsid w:val="00BE05A7"/>
    <w:rsid w:val="00BE455B"/>
    <w:rsid w:val="00BF21CD"/>
    <w:rsid w:val="00BF29E0"/>
    <w:rsid w:val="00BF388E"/>
    <w:rsid w:val="00BF6955"/>
    <w:rsid w:val="00BF6CBF"/>
    <w:rsid w:val="00BF79F1"/>
    <w:rsid w:val="00C00976"/>
    <w:rsid w:val="00C028CD"/>
    <w:rsid w:val="00C03D5B"/>
    <w:rsid w:val="00C04504"/>
    <w:rsid w:val="00C05EE4"/>
    <w:rsid w:val="00C077E2"/>
    <w:rsid w:val="00C110D6"/>
    <w:rsid w:val="00C11AF5"/>
    <w:rsid w:val="00C128B8"/>
    <w:rsid w:val="00C1520B"/>
    <w:rsid w:val="00C257DD"/>
    <w:rsid w:val="00C337B4"/>
    <w:rsid w:val="00C33E22"/>
    <w:rsid w:val="00C36772"/>
    <w:rsid w:val="00C41E14"/>
    <w:rsid w:val="00C4398C"/>
    <w:rsid w:val="00C451C7"/>
    <w:rsid w:val="00C463B2"/>
    <w:rsid w:val="00C51CC5"/>
    <w:rsid w:val="00C5541D"/>
    <w:rsid w:val="00C635A2"/>
    <w:rsid w:val="00C6484C"/>
    <w:rsid w:val="00C65C21"/>
    <w:rsid w:val="00C67918"/>
    <w:rsid w:val="00C75212"/>
    <w:rsid w:val="00C81FDE"/>
    <w:rsid w:val="00C82FEA"/>
    <w:rsid w:val="00C83B1A"/>
    <w:rsid w:val="00C83B22"/>
    <w:rsid w:val="00C87645"/>
    <w:rsid w:val="00C87CB7"/>
    <w:rsid w:val="00C92B98"/>
    <w:rsid w:val="00C935D0"/>
    <w:rsid w:val="00C94381"/>
    <w:rsid w:val="00C9500E"/>
    <w:rsid w:val="00CA05EC"/>
    <w:rsid w:val="00CA3E8A"/>
    <w:rsid w:val="00CA4B2D"/>
    <w:rsid w:val="00CA727B"/>
    <w:rsid w:val="00CB257C"/>
    <w:rsid w:val="00CB359D"/>
    <w:rsid w:val="00CB430C"/>
    <w:rsid w:val="00CB4740"/>
    <w:rsid w:val="00CB4EFD"/>
    <w:rsid w:val="00CC2E61"/>
    <w:rsid w:val="00CC6E6A"/>
    <w:rsid w:val="00CD2433"/>
    <w:rsid w:val="00CD7C02"/>
    <w:rsid w:val="00CE2099"/>
    <w:rsid w:val="00CE59EF"/>
    <w:rsid w:val="00CE5BC8"/>
    <w:rsid w:val="00CE6902"/>
    <w:rsid w:val="00CF0AB5"/>
    <w:rsid w:val="00CF3594"/>
    <w:rsid w:val="00CF3FC7"/>
    <w:rsid w:val="00CF5CB5"/>
    <w:rsid w:val="00D015B5"/>
    <w:rsid w:val="00D02598"/>
    <w:rsid w:val="00D043C4"/>
    <w:rsid w:val="00D0645C"/>
    <w:rsid w:val="00D06A58"/>
    <w:rsid w:val="00D06E08"/>
    <w:rsid w:val="00D13233"/>
    <w:rsid w:val="00D13333"/>
    <w:rsid w:val="00D13AB0"/>
    <w:rsid w:val="00D14033"/>
    <w:rsid w:val="00D17DA4"/>
    <w:rsid w:val="00D23673"/>
    <w:rsid w:val="00D23B32"/>
    <w:rsid w:val="00D2552A"/>
    <w:rsid w:val="00D25ACE"/>
    <w:rsid w:val="00D2737B"/>
    <w:rsid w:val="00D31AF3"/>
    <w:rsid w:val="00D35FB8"/>
    <w:rsid w:val="00D36711"/>
    <w:rsid w:val="00D36928"/>
    <w:rsid w:val="00D37BD6"/>
    <w:rsid w:val="00D45D0C"/>
    <w:rsid w:val="00D46DDF"/>
    <w:rsid w:val="00D54750"/>
    <w:rsid w:val="00D60E6A"/>
    <w:rsid w:val="00D6199F"/>
    <w:rsid w:val="00D6403E"/>
    <w:rsid w:val="00D64770"/>
    <w:rsid w:val="00D66154"/>
    <w:rsid w:val="00D670BF"/>
    <w:rsid w:val="00D67742"/>
    <w:rsid w:val="00D7215C"/>
    <w:rsid w:val="00D7260D"/>
    <w:rsid w:val="00D753B8"/>
    <w:rsid w:val="00D77570"/>
    <w:rsid w:val="00D80265"/>
    <w:rsid w:val="00D845AD"/>
    <w:rsid w:val="00D866C3"/>
    <w:rsid w:val="00D87DE1"/>
    <w:rsid w:val="00D903A4"/>
    <w:rsid w:val="00D96184"/>
    <w:rsid w:val="00D96609"/>
    <w:rsid w:val="00DA1C2C"/>
    <w:rsid w:val="00DA2576"/>
    <w:rsid w:val="00DA2A88"/>
    <w:rsid w:val="00DA3BF3"/>
    <w:rsid w:val="00DA45AF"/>
    <w:rsid w:val="00DA541C"/>
    <w:rsid w:val="00DA5A04"/>
    <w:rsid w:val="00DB5F03"/>
    <w:rsid w:val="00DC0985"/>
    <w:rsid w:val="00DC0FC0"/>
    <w:rsid w:val="00DC2C51"/>
    <w:rsid w:val="00DD03F3"/>
    <w:rsid w:val="00DD1AF6"/>
    <w:rsid w:val="00DD4A87"/>
    <w:rsid w:val="00DD719E"/>
    <w:rsid w:val="00DE4E33"/>
    <w:rsid w:val="00DF01EB"/>
    <w:rsid w:val="00DF0B1B"/>
    <w:rsid w:val="00DF74FB"/>
    <w:rsid w:val="00E01C2B"/>
    <w:rsid w:val="00E02A9B"/>
    <w:rsid w:val="00E053CE"/>
    <w:rsid w:val="00E06F42"/>
    <w:rsid w:val="00E07003"/>
    <w:rsid w:val="00E14A9C"/>
    <w:rsid w:val="00E14F3E"/>
    <w:rsid w:val="00E155B9"/>
    <w:rsid w:val="00E164B8"/>
    <w:rsid w:val="00E17522"/>
    <w:rsid w:val="00E17567"/>
    <w:rsid w:val="00E2267E"/>
    <w:rsid w:val="00E2340D"/>
    <w:rsid w:val="00E26D66"/>
    <w:rsid w:val="00E30DD1"/>
    <w:rsid w:val="00E33FF0"/>
    <w:rsid w:val="00E34257"/>
    <w:rsid w:val="00E352DD"/>
    <w:rsid w:val="00E360DA"/>
    <w:rsid w:val="00E37000"/>
    <w:rsid w:val="00E448C7"/>
    <w:rsid w:val="00E47D70"/>
    <w:rsid w:val="00E53EC9"/>
    <w:rsid w:val="00E55C28"/>
    <w:rsid w:val="00E57BB1"/>
    <w:rsid w:val="00E61597"/>
    <w:rsid w:val="00E64AB8"/>
    <w:rsid w:val="00E64D15"/>
    <w:rsid w:val="00E650A2"/>
    <w:rsid w:val="00E65379"/>
    <w:rsid w:val="00E67F94"/>
    <w:rsid w:val="00E7223C"/>
    <w:rsid w:val="00E72580"/>
    <w:rsid w:val="00E808AF"/>
    <w:rsid w:val="00E82EF7"/>
    <w:rsid w:val="00E851AE"/>
    <w:rsid w:val="00E85BD6"/>
    <w:rsid w:val="00E873EB"/>
    <w:rsid w:val="00E90FD7"/>
    <w:rsid w:val="00E9438C"/>
    <w:rsid w:val="00E95907"/>
    <w:rsid w:val="00E96B40"/>
    <w:rsid w:val="00EA15D4"/>
    <w:rsid w:val="00EA1648"/>
    <w:rsid w:val="00EA23A2"/>
    <w:rsid w:val="00EA5ABB"/>
    <w:rsid w:val="00EA7994"/>
    <w:rsid w:val="00EA7F76"/>
    <w:rsid w:val="00EB01FA"/>
    <w:rsid w:val="00EB4256"/>
    <w:rsid w:val="00EB467F"/>
    <w:rsid w:val="00EB773B"/>
    <w:rsid w:val="00EB7E2B"/>
    <w:rsid w:val="00EC346B"/>
    <w:rsid w:val="00EC3B1A"/>
    <w:rsid w:val="00EC454C"/>
    <w:rsid w:val="00EC54D1"/>
    <w:rsid w:val="00EC5F8B"/>
    <w:rsid w:val="00EC75B3"/>
    <w:rsid w:val="00EC7D98"/>
    <w:rsid w:val="00ED0532"/>
    <w:rsid w:val="00ED0C7F"/>
    <w:rsid w:val="00ED2867"/>
    <w:rsid w:val="00ED2DFC"/>
    <w:rsid w:val="00ED3ABD"/>
    <w:rsid w:val="00ED5923"/>
    <w:rsid w:val="00ED760D"/>
    <w:rsid w:val="00EE0D0D"/>
    <w:rsid w:val="00EE28E5"/>
    <w:rsid w:val="00EE2A88"/>
    <w:rsid w:val="00EE2D94"/>
    <w:rsid w:val="00EE49F8"/>
    <w:rsid w:val="00EE5385"/>
    <w:rsid w:val="00EE6E93"/>
    <w:rsid w:val="00EF0767"/>
    <w:rsid w:val="00EF2865"/>
    <w:rsid w:val="00EF4741"/>
    <w:rsid w:val="00EF6628"/>
    <w:rsid w:val="00EF6B87"/>
    <w:rsid w:val="00EF7FC8"/>
    <w:rsid w:val="00F003A0"/>
    <w:rsid w:val="00F01314"/>
    <w:rsid w:val="00F01D62"/>
    <w:rsid w:val="00F022FE"/>
    <w:rsid w:val="00F0350A"/>
    <w:rsid w:val="00F04388"/>
    <w:rsid w:val="00F045B5"/>
    <w:rsid w:val="00F04663"/>
    <w:rsid w:val="00F054FE"/>
    <w:rsid w:val="00F1588C"/>
    <w:rsid w:val="00F15BC9"/>
    <w:rsid w:val="00F166D2"/>
    <w:rsid w:val="00F17673"/>
    <w:rsid w:val="00F17682"/>
    <w:rsid w:val="00F17931"/>
    <w:rsid w:val="00F2029D"/>
    <w:rsid w:val="00F20F4C"/>
    <w:rsid w:val="00F20FB3"/>
    <w:rsid w:val="00F21E89"/>
    <w:rsid w:val="00F25716"/>
    <w:rsid w:val="00F258CB"/>
    <w:rsid w:val="00F3075A"/>
    <w:rsid w:val="00F32B2F"/>
    <w:rsid w:val="00F33B8A"/>
    <w:rsid w:val="00F360F4"/>
    <w:rsid w:val="00F411CD"/>
    <w:rsid w:val="00F41646"/>
    <w:rsid w:val="00F44C30"/>
    <w:rsid w:val="00F52190"/>
    <w:rsid w:val="00F57D45"/>
    <w:rsid w:val="00F624E5"/>
    <w:rsid w:val="00F67533"/>
    <w:rsid w:val="00F730CC"/>
    <w:rsid w:val="00F75C08"/>
    <w:rsid w:val="00F77BFA"/>
    <w:rsid w:val="00F80FBF"/>
    <w:rsid w:val="00F8576B"/>
    <w:rsid w:val="00F86BB4"/>
    <w:rsid w:val="00F936E1"/>
    <w:rsid w:val="00FA14C6"/>
    <w:rsid w:val="00FA4026"/>
    <w:rsid w:val="00FA47F9"/>
    <w:rsid w:val="00FA5755"/>
    <w:rsid w:val="00FA605E"/>
    <w:rsid w:val="00FB273B"/>
    <w:rsid w:val="00FB566F"/>
    <w:rsid w:val="00FC153E"/>
    <w:rsid w:val="00FC24C8"/>
    <w:rsid w:val="00FC3178"/>
    <w:rsid w:val="00FD2734"/>
    <w:rsid w:val="00FE0E3B"/>
    <w:rsid w:val="00FE2590"/>
    <w:rsid w:val="00FE3A5B"/>
    <w:rsid w:val="00FE57E5"/>
    <w:rsid w:val="00FE6160"/>
    <w:rsid w:val="00FE7840"/>
    <w:rsid w:val="00FF20A4"/>
    <w:rsid w:val="00FF432B"/>
    <w:rsid w:val="00FF5573"/>
    <w:rsid w:val="00FF5AC9"/>
    <w:rsid w:val="00FF6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DD812"/>
  <w15:chartTrackingRefBased/>
  <w15:docId w15:val="{4AF84716-29C9-4498-A0DC-05CE08B00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7F4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7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7F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F46"/>
  </w:style>
  <w:style w:type="paragraph" w:styleId="Footer">
    <w:name w:val="footer"/>
    <w:basedOn w:val="Normal"/>
    <w:link w:val="FooterChar"/>
    <w:uiPriority w:val="99"/>
    <w:unhideWhenUsed/>
    <w:rsid w:val="00837F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F46"/>
  </w:style>
  <w:style w:type="character" w:customStyle="1" w:styleId="A3">
    <w:name w:val="A3"/>
    <w:uiPriority w:val="99"/>
    <w:rsid w:val="004904D4"/>
    <w:rPr>
      <w:rFonts w:cs="Titillium"/>
      <w:i/>
      <w:iCs/>
      <w:color w:val="000000"/>
      <w:sz w:val="16"/>
      <w:szCs w:val="16"/>
    </w:rPr>
  </w:style>
  <w:style w:type="paragraph" w:styleId="ListParagraph">
    <w:name w:val="List Paragraph"/>
    <w:basedOn w:val="Normal"/>
    <w:uiPriority w:val="34"/>
    <w:qFormat/>
    <w:rsid w:val="004F432E"/>
    <w:pPr>
      <w:ind w:left="720"/>
      <w:contextualSpacing/>
    </w:pPr>
  </w:style>
  <w:style w:type="character" w:styleId="CommentReference">
    <w:name w:val="annotation reference"/>
    <w:basedOn w:val="DefaultParagraphFont"/>
    <w:uiPriority w:val="99"/>
    <w:semiHidden/>
    <w:unhideWhenUsed/>
    <w:rsid w:val="00B604EA"/>
    <w:rPr>
      <w:sz w:val="16"/>
      <w:szCs w:val="16"/>
    </w:rPr>
  </w:style>
  <w:style w:type="paragraph" w:styleId="CommentText">
    <w:name w:val="annotation text"/>
    <w:basedOn w:val="Normal"/>
    <w:link w:val="CommentTextChar"/>
    <w:uiPriority w:val="99"/>
    <w:unhideWhenUsed/>
    <w:rsid w:val="00B604EA"/>
    <w:pPr>
      <w:spacing w:line="240" w:lineRule="auto"/>
    </w:pPr>
    <w:rPr>
      <w:sz w:val="20"/>
      <w:szCs w:val="20"/>
    </w:rPr>
  </w:style>
  <w:style w:type="character" w:customStyle="1" w:styleId="CommentTextChar">
    <w:name w:val="Comment Text Char"/>
    <w:basedOn w:val="DefaultParagraphFont"/>
    <w:link w:val="CommentText"/>
    <w:uiPriority w:val="99"/>
    <w:rsid w:val="00B604EA"/>
    <w:rPr>
      <w:sz w:val="20"/>
      <w:szCs w:val="20"/>
    </w:rPr>
  </w:style>
  <w:style w:type="paragraph" w:styleId="CommentSubject">
    <w:name w:val="annotation subject"/>
    <w:basedOn w:val="CommentText"/>
    <w:next w:val="CommentText"/>
    <w:link w:val="CommentSubjectChar"/>
    <w:uiPriority w:val="99"/>
    <w:semiHidden/>
    <w:unhideWhenUsed/>
    <w:rsid w:val="00B604EA"/>
    <w:rPr>
      <w:b/>
      <w:bCs/>
    </w:rPr>
  </w:style>
  <w:style w:type="character" w:customStyle="1" w:styleId="CommentSubjectChar">
    <w:name w:val="Comment Subject Char"/>
    <w:basedOn w:val="CommentTextChar"/>
    <w:link w:val="CommentSubject"/>
    <w:uiPriority w:val="99"/>
    <w:semiHidden/>
    <w:rsid w:val="00B604EA"/>
    <w:rPr>
      <w:b/>
      <w:bCs/>
      <w:sz w:val="20"/>
      <w:szCs w:val="20"/>
    </w:rPr>
  </w:style>
  <w:style w:type="paragraph" w:styleId="BalloonText">
    <w:name w:val="Balloon Text"/>
    <w:basedOn w:val="Normal"/>
    <w:link w:val="BalloonTextChar"/>
    <w:uiPriority w:val="99"/>
    <w:semiHidden/>
    <w:unhideWhenUsed/>
    <w:rsid w:val="00B604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4EA"/>
    <w:rPr>
      <w:rFonts w:ascii="Segoe UI" w:hAnsi="Segoe UI" w:cs="Segoe UI"/>
      <w:sz w:val="18"/>
      <w:szCs w:val="18"/>
    </w:rPr>
  </w:style>
  <w:style w:type="paragraph" w:styleId="Revision">
    <w:name w:val="Revision"/>
    <w:hidden/>
    <w:uiPriority w:val="99"/>
    <w:semiHidden/>
    <w:rsid w:val="00BF6CBF"/>
    <w:pPr>
      <w:spacing w:after="0" w:line="240" w:lineRule="auto"/>
    </w:pPr>
  </w:style>
  <w:style w:type="character" w:styleId="PlaceholderText">
    <w:name w:val="Placeholder Text"/>
    <w:basedOn w:val="DefaultParagraphFont"/>
    <w:uiPriority w:val="99"/>
    <w:semiHidden/>
    <w:rsid w:val="00434880"/>
    <w:rPr>
      <w:color w:val="808080"/>
    </w:rPr>
  </w:style>
  <w:style w:type="paragraph" w:styleId="NormalWeb">
    <w:name w:val="Normal (Web)"/>
    <w:basedOn w:val="Normal"/>
    <w:uiPriority w:val="99"/>
    <w:semiHidden/>
    <w:unhideWhenUsed/>
    <w:rsid w:val="001C56F8"/>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788721">
      <w:bodyDiv w:val="1"/>
      <w:marLeft w:val="0"/>
      <w:marRight w:val="0"/>
      <w:marTop w:val="0"/>
      <w:marBottom w:val="0"/>
      <w:divBdr>
        <w:top w:val="none" w:sz="0" w:space="0" w:color="auto"/>
        <w:left w:val="none" w:sz="0" w:space="0" w:color="auto"/>
        <w:bottom w:val="none" w:sz="0" w:space="0" w:color="auto"/>
        <w:right w:val="none" w:sz="0" w:space="0" w:color="auto"/>
      </w:divBdr>
    </w:div>
    <w:div w:id="1696492423">
      <w:bodyDiv w:val="1"/>
      <w:marLeft w:val="0"/>
      <w:marRight w:val="0"/>
      <w:marTop w:val="0"/>
      <w:marBottom w:val="0"/>
      <w:divBdr>
        <w:top w:val="none" w:sz="0" w:space="0" w:color="auto"/>
        <w:left w:val="none" w:sz="0" w:space="0" w:color="auto"/>
        <w:bottom w:val="none" w:sz="0" w:space="0" w:color="auto"/>
        <w:right w:val="none" w:sz="0" w:space="0" w:color="auto"/>
      </w:divBdr>
    </w:div>
    <w:div w:id="198843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7CFAE851DC470E80BAD005E6E026DE"/>
        <w:category>
          <w:name w:val="General"/>
          <w:gallery w:val="placeholder"/>
        </w:category>
        <w:types>
          <w:type w:val="bbPlcHdr"/>
        </w:types>
        <w:behaviors>
          <w:behavior w:val="content"/>
        </w:behaviors>
        <w:guid w:val="{7AB660C2-4E0B-4785-B73C-1417C4A4A671}"/>
      </w:docPartPr>
      <w:docPartBody>
        <w:p w:rsidR="00000000" w:rsidRDefault="00EC0833" w:rsidP="00EC0833">
          <w:pPr>
            <w:pStyle w:val="AE7CFAE851DC470E80BAD005E6E026DE"/>
          </w:pPr>
          <w:r w:rsidRPr="00366EAD">
            <w:rPr>
              <w:rStyle w:val="PlaceholderText"/>
              <w:rFonts w:ascii="Arial Narrow" w:hAnsi="Arial Narrow"/>
              <w:sz w:val="20"/>
              <w:szCs w:val="20"/>
            </w:rPr>
            <w:t>Click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tillium">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833"/>
    <w:rsid w:val="00EC08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833"/>
    <w:rPr>
      <w:color w:val="808080"/>
    </w:rPr>
  </w:style>
  <w:style w:type="paragraph" w:customStyle="1" w:styleId="D229D0B5296E4E4B99835215970B708A">
    <w:name w:val="D229D0B5296E4E4B99835215970B708A"/>
    <w:rsid w:val="00EC0833"/>
  </w:style>
  <w:style w:type="paragraph" w:customStyle="1" w:styleId="AE7CFAE851DC470E80BAD005E6E026DE">
    <w:name w:val="AE7CFAE851DC470E80BAD005E6E026DE"/>
    <w:rsid w:val="00EC08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32AD4-0C67-41A9-B813-E63F95620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5801</Words>
  <Characters>33066</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Express BG-i Application Form/Version 1.0</vt:lpstr>
    </vt:vector>
  </TitlesOfParts>
  <Company/>
  <LinksUpToDate>false</LinksUpToDate>
  <CharactersWithSpaces>38790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 BG-i Application Form/Version 1.0</dc:title>
  <dc:subject/>
  <dc:creator>Nor Asikin Mat Husain</dc:creator>
  <cp:keywords/>
  <dc:description/>
  <cp:lastModifiedBy>Darshini Raju</cp:lastModifiedBy>
  <cp:revision>3</cp:revision>
  <cp:lastPrinted>2024-04-05T05:10:00Z</cp:lastPrinted>
  <dcterms:created xsi:type="dcterms:W3CDTF">2024-07-18T02:49:00Z</dcterms:created>
  <dcterms:modified xsi:type="dcterms:W3CDTF">2024-08-20T08:28:00Z</dcterms:modified>
</cp:coreProperties>
</file>